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color w:val="548DD4" w:themeColor="text2" w:themeTint="99"/>
          <w:sz w:val="72"/>
          <w:szCs w:val="72"/>
        </w:rPr>
        <w:id w:val="-1565563446"/>
        <w:docPartObj>
          <w:docPartGallery w:val="Cover Pages"/>
          <w:docPartUnique/>
        </w:docPartObj>
      </w:sdtPr>
      <w:sdtEndPr>
        <w:rPr>
          <w:rFonts w:asciiTheme="minorHAnsi" w:eastAsiaTheme="minorEastAsia" w:hAnsiTheme="minorHAnsi" w:cstheme="minorBidi"/>
          <w:color w:val="auto"/>
          <w:sz w:val="24"/>
          <w:szCs w:val="24"/>
        </w:rPr>
      </w:sdtEndPr>
      <w:sdtContent>
        <w:p w14:paraId="1F5CF27E" w14:textId="1AF973AC" w:rsidR="00B9509F" w:rsidRPr="00D01882" w:rsidRDefault="00D01882" w:rsidP="00D01882">
          <w:pPr>
            <w:spacing w:after="120"/>
            <w:rPr>
              <w:rFonts w:ascii="Abadi MT Condensed Light" w:eastAsiaTheme="majorEastAsia" w:hAnsi="Abadi MT Condensed Light" w:cstheme="majorBidi"/>
              <w:color w:val="548DD4" w:themeColor="text2" w:themeTint="99"/>
              <w:sz w:val="72"/>
              <w:szCs w:val="72"/>
            </w:rPr>
          </w:pPr>
          <w:r w:rsidRPr="00D01882">
            <w:rPr>
              <w:rFonts w:ascii="Abadi MT Condensed Light" w:eastAsiaTheme="majorEastAsia" w:hAnsi="Abadi MT Condensed Light" w:cstheme="majorBidi"/>
              <w:color w:val="548DD4" w:themeColor="text2" w:themeTint="99"/>
              <w:sz w:val="72"/>
              <w:szCs w:val="72"/>
            </w:rPr>
            <w:t>Sensory Evaluation</w:t>
          </w:r>
        </w:p>
        <w:p w14:paraId="6B56436B" w14:textId="2E026621" w:rsidR="00D01882" w:rsidRDefault="00AC1D01" w:rsidP="00D01882">
          <w:pPr>
            <w:spacing w:after="120"/>
            <w:rPr>
              <w:rFonts w:ascii="Abadi MT Condensed Light" w:eastAsiaTheme="majorEastAsia" w:hAnsi="Abadi MT Condensed Light" w:cstheme="majorBidi"/>
              <w:color w:val="548DD4" w:themeColor="text2" w:themeTint="99"/>
              <w:sz w:val="40"/>
              <w:szCs w:val="40"/>
            </w:rPr>
          </w:pPr>
          <w:r w:rsidRPr="0002402E">
            <w:rPr>
              <w:rFonts w:ascii="Abadi MT Condensed Light" w:eastAsiaTheme="majorEastAsia" w:hAnsi="Abadi MT Condensed Light" w:cstheme="majorBidi"/>
              <w:color w:val="548DD4" w:themeColor="text2" w:themeTint="99"/>
              <w:sz w:val="40"/>
              <w:szCs w:val="40"/>
            </w:rPr>
            <w:t xml:space="preserve">Subjective Analyses </w:t>
          </w:r>
          <w:r w:rsidR="0002402E">
            <w:rPr>
              <w:rFonts w:ascii="Abadi MT Condensed Light" w:eastAsiaTheme="majorEastAsia" w:hAnsi="Abadi MT Condensed Light" w:cstheme="majorBidi"/>
              <w:color w:val="548DD4" w:themeColor="text2" w:themeTint="99"/>
              <w:sz w:val="40"/>
              <w:szCs w:val="40"/>
            </w:rPr>
            <w:t xml:space="preserve">of </w:t>
          </w:r>
          <w:r w:rsidRPr="0002402E">
            <w:rPr>
              <w:rFonts w:ascii="Abadi MT Condensed Light" w:eastAsiaTheme="majorEastAsia" w:hAnsi="Abadi MT Condensed Light" w:cstheme="majorBidi"/>
              <w:color w:val="548DD4" w:themeColor="text2" w:themeTint="99"/>
              <w:sz w:val="40"/>
              <w:szCs w:val="40"/>
            </w:rPr>
            <w:t>Different F</w:t>
          </w:r>
          <w:r w:rsidR="0002402E" w:rsidRPr="0002402E">
            <w:rPr>
              <w:rFonts w:ascii="Abadi MT Condensed Light" w:eastAsiaTheme="majorEastAsia" w:hAnsi="Abadi MT Condensed Light" w:cstheme="majorBidi"/>
              <w:color w:val="548DD4" w:themeColor="text2" w:themeTint="99"/>
              <w:sz w:val="40"/>
              <w:szCs w:val="40"/>
            </w:rPr>
            <w:t>ood Quality Characteristics</w:t>
          </w:r>
        </w:p>
        <w:p w14:paraId="798BEA53" w14:textId="77777777" w:rsidR="00FC4AB5" w:rsidRDefault="00FC4AB5" w:rsidP="00D01882">
          <w:pPr>
            <w:spacing w:after="120"/>
            <w:rPr>
              <w:rFonts w:ascii="Abadi MT Condensed Light" w:eastAsiaTheme="majorEastAsia" w:hAnsi="Abadi MT Condensed Light" w:cstheme="majorBidi"/>
              <w:color w:val="548DD4" w:themeColor="text2" w:themeTint="99"/>
              <w:sz w:val="40"/>
              <w:szCs w:val="40"/>
            </w:rPr>
          </w:pPr>
        </w:p>
        <w:p w14:paraId="6F11E740" w14:textId="77777777" w:rsidR="00FC4AB5" w:rsidRDefault="00FC4AB5" w:rsidP="00D01882">
          <w:pPr>
            <w:spacing w:after="120"/>
            <w:rPr>
              <w:rFonts w:ascii="Abadi MT Condensed Light" w:eastAsiaTheme="majorEastAsia" w:hAnsi="Abadi MT Condensed Light" w:cstheme="majorBidi"/>
              <w:color w:val="548DD4" w:themeColor="text2" w:themeTint="99"/>
              <w:sz w:val="40"/>
              <w:szCs w:val="40"/>
            </w:rPr>
          </w:pPr>
        </w:p>
        <w:p w14:paraId="1CE16B9A" w14:textId="77777777" w:rsidR="00FC4AB5" w:rsidRDefault="00FC4AB5" w:rsidP="00D01882">
          <w:pPr>
            <w:spacing w:after="120"/>
            <w:rPr>
              <w:rFonts w:ascii="Abadi MT Condensed Light" w:eastAsiaTheme="majorEastAsia" w:hAnsi="Abadi MT Condensed Light" w:cstheme="majorBidi"/>
              <w:color w:val="548DD4" w:themeColor="text2" w:themeTint="99"/>
              <w:sz w:val="40"/>
              <w:szCs w:val="40"/>
            </w:rPr>
          </w:pPr>
        </w:p>
        <w:p w14:paraId="0EE9C0CD" w14:textId="77777777" w:rsidR="00FC4AB5" w:rsidRDefault="00FC4AB5" w:rsidP="00D01882">
          <w:pPr>
            <w:spacing w:after="120"/>
            <w:rPr>
              <w:rFonts w:ascii="Abadi MT Condensed Light" w:eastAsiaTheme="majorEastAsia" w:hAnsi="Abadi MT Condensed Light" w:cstheme="majorBidi"/>
              <w:color w:val="548DD4" w:themeColor="text2" w:themeTint="99"/>
              <w:sz w:val="40"/>
              <w:szCs w:val="40"/>
            </w:rPr>
          </w:pPr>
        </w:p>
        <w:p w14:paraId="0982B621" w14:textId="77777777" w:rsidR="00FC4AB5" w:rsidRPr="0002402E" w:rsidRDefault="00FC4AB5" w:rsidP="00D01882">
          <w:pPr>
            <w:spacing w:after="120"/>
            <w:rPr>
              <w:rFonts w:ascii="Abadi MT Condensed Light" w:eastAsiaTheme="majorEastAsia" w:hAnsi="Abadi MT Condensed Light" w:cstheme="majorBidi"/>
              <w:color w:val="548DD4" w:themeColor="text2" w:themeTint="99"/>
              <w:sz w:val="40"/>
              <w:szCs w:val="40"/>
            </w:rPr>
          </w:pPr>
        </w:p>
        <w:p w14:paraId="50E000B6" w14:textId="70B643FF" w:rsidR="0002402E" w:rsidRDefault="0002402E" w:rsidP="00FC4AB5">
          <w:pPr>
            <w:spacing w:after="120"/>
            <w:jc w:val="center"/>
            <w:rPr>
              <w:rFonts w:ascii="Abadi MT Condensed Light" w:eastAsiaTheme="majorEastAsia" w:hAnsi="Abadi MT Condensed Light" w:cstheme="majorBidi"/>
              <w:color w:val="548DD4" w:themeColor="text2" w:themeTint="99"/>
              <w:sz w:val="36"/>
              <w:szCs w:val="36"/>
            </w:rPr>
          </w:pPr>
          <w:r>
            <w:rPr>
              <w:rFonts w:ascii="Abadi MT Condensed Light" w:eastAsiaTheme="majorEastAsia" w:hAnsi="Abadi MT Condensed Light" w:cstheme="majorBidi"/>
              <w:color w:val="548DD4" w:themeColor="text2" w:themeTint="99"/>
              <w:sz w:val="36"/>
              <w:szCs w:val="36"/>
            </w:rPr>
            <w:t>Monica Salafia</w:t>
          </w:r>
        </w:p>
        <w:p w14:paraId="50A8A45C" w14:textId="728B8D2E" w:rsidR="0002402E" w:rsidRDefault="0002402E" w:rsidP="00FC4AB5">
          <w:pPr>
            <w:spacing w:after="120"/>
            <w:jc w:val="center"/>
            <w:rPr>
              <w:rFonts w:ascii="Abadi MT Condensed Light" w:eastAsiaTheme="majorEastAsia" w:hAnsi="Abadi MT Condensed Light" w:cstheme="majorBidi"/>
              <w:color w:val="548DD4" w:themeColor="text2" w:themeTint="99"/>
              <w:sz w:val="36"/>
              <w:szCs w:val="36"/>
            </w:rPr>
          </w:pPr>
          <w:r>
            <w:rPr>
              <w:rFonts w:ascii="Abadi MT Condensed Light" w:eastAsiaTheme="majorEastAsia" w:hAnsi="Abadi MT Condensed Light" w:cstheme="majorBidi"/>
              <w:color w:val="548DD4" w:themeColor="text2" w:themeTint="99"/>
              <w:sz w:val="36"/>
              <w:szCs w:val="36"/>
            </w:rPr>
            <w:t>NTR 211</w:t>
          </w:r>
          <w:r w:rsidR="00FC4AB5">
            <w:rPr>
              <w:rFonts w:ascii="Abadi MT Condensed Light" w:eastAsiaTheme="majorEastAsia" w:hAnsi="Abadi MT Condensed Light" w:cstheme="majorBidi"/>
              <w:color w:val="548DD4" w:themeColor="text2" w:themeTint="99"/>
              <w:sz w:val="36"/>
              <w:szCs w:val="36"/>
            </w:rPr>
            <w:t xml:space="preserve"> LAB</w:t>
          </w:r>
        </w:p>
        <w:p w14:paraId="38962162" w14:textId="65FBD762"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r>
            <w:rPr>
              <w:rFonts w:ascii="Abadi MT Condensed Light" w:eastAsiaTheme="majorEastAsia" w:hAnsi="Abadi MT Condensed Light" w:cstheme="majorBidi"/>
              <w:color w:val="548DD4" w:themeColor="text2" w:themeTint="99"/>
              <w:sz w:val="36"/>
              <w:szCs w:val="36"/>
            </w:rPr>
            <w:t>January 2014</w:t>
          </w:r>
        </w:p>
        <w:p w14:paraId="3E6B456E"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2F277428"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179FEA9D"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6CF858D5"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0E74CE61"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321E2167"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48F42ECE"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5AB46C20"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56A4F8EA"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11EE1B6D"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769EE615" w14:textId="77777777" w:rsidR="00FC4AB5" w:rsidRDefault="00FC4AB5" w:rsidP="00FC4AB5">
          <w:pPr>
            <w:spacing w:after="120"/>
            <w:jc w:val="center"/>
            <w:rPr>
              <w:rFonts w:ascii="Abadi MT Condensed Light" w:eastAsiaTheme="majorEastAsia" w:hAnsi="Abadi MT Condensed Light" w:cstheme="majorBidi"/>
              <w:color w:val="548DD4" w:themeColor="text2" w:themeTint="99"/>
              <w:sz w:val="36"/>
              <w:szCs w:val="36"/>
            </w:rPr>
          </w:pPr>
        </w:p>
        <w:p w14:paraId="2480C1C3" w14:textId="77777777" w:rsidR="00FC4AB5" w:rsidRPr="0002402E" w:rsidRDefault="00FC4AB5" w:rsidP="00FC4AB5">
          <w:pPr>
            <w:spacing w:after="120"/>
            <w:jc w:val="center"/>
            <w:rPr>
              <w:rFonts w:ascii="Abadi MT Condensed Light" w:hAnsi="Abadi MT Condensed Light"/>
              <w:noProof/>
              <w:color w:val="548DD4" w:themeColor="text2" w:themeTint="99"/>
              <w:sz w:val="36"/>
              <w:szCs w:val="36"/>
            </w:rPr>
          </w:pPr>
        </w:p>
        <w:p w14:paraId="73B31C03" w14:textId="5C3F2020" w:rsidR="00B9509F" w:rsidRDefault="0011745C"/>
      </w:sdtContent>
    </w:sdt>
    <w:p w14:paraId="394696AD" w14:textId="77777777" w:rsidR="00B9509F" w:rsidRPr="00113471" w:rsidRDefault="006B5653" w:rsidP="00113471">
      <w:pPr>
        <w:jc w:val="both"/>
        <w:rPr>
          <w:rFonts w:ascii="Garamond" w:hAnsi="Garamond"/>
        </w:rPr>
      </w:pPr>
      <w:r w:rsidRPr="00113471">
        <w:rPr>
          <w:rFonts w:ascii="Garamond" w:hAnsi="Garamond"/>
          <w:b/>
        </w:rPr>
        <w:lastRenderedPageBreak/>
        <w:t>Introduction</w:t>
      </w:r>
    </w:p>
    <w:p w14:paraId="0AD0095A" w14:textId="0C194BDC" w:rsidR="003C0024" w:rsidRPr="00113471" w:rsidRDefault="00691DFD" w:rsidP="00113471">
      <w:pPr>
        <w:ind w:firstLine="720"/>
        <w:jc w:val="both"/>
        <w:rPr>
          <w:rFonts w:ascii="Garamond" w:hAnsi="Garamond"/>
        </w:rPr>
      </w:pPr>
      <w:r w:rsidRPr="00113471">
        <w:rPr>
          <w:rFonts w:ascii="Garamond" w:hAnsi="Garamond"/>
        </w:rPr>
        <w:t xml:space="preserve">Food Product Evaluation tests are utilized to determine the quality of a food or beverage. Various subjective tests are conducted </w:t>
      </w:r>
      <w:r w:rsidR="001459FA" w:rsidRPr="00113471">
        <w:rPr>
          <w:rFonts w:ascii="Garamond" w:hAnsi="Garamond"/>
        </w:rPr>
        <w:t>to describe certain characteris</w:t>
      </w:r>
      <w:r w:rsidRPr="00113471">
        <w:rPr>
          <w:rFonts w:ascii="Garamond" w:hAnsi="Garamond"/>
        </w:rPr>
        <w:t>tics of a featured item. Evaluation of a food product includes using the five human senses and judging the item by its appearance, flavor, texture and mouth</w:t>
      </w:r>
      <w:r w:rsidR="00906B52" w:rsidRPr="00113471">
        <w:rPr>
          <w:rFonts w:ascii="Garamond" w:hAnsi="Garamond"/>
        </w:rPr>
        <w:t>-</w:t>
      </w:r>
      <w:r w:rsidRPr="00113471">
        <w:rPr>
          <w:rFonts w:ascii="Garamond" w:hAnsi="Garamond"/>
        </w:rPr>
        <w:t>feel. Appearance includes the shape, size, color and the condition of the outside surface. Flavor is a comb</w:t>
      </w:r>
      <w:r w:rsidR="0070302A" w:rsidRPr="00113471">
        <w:rPr>
          <w:rFonts w:ascii="Garamond" w:hAnsi="Garamond"/>
        </w:rPr>
        <w:t xml:space="preserve">ination of taste and aroma and includes both gustatory sensations and volatile compounds that stimulate their respective nerves cells in the human oral cavity. Textures vary based on physical characteristics that are sensed by the touch, pressure, and movement of a food or beverage. </w:t>
      </w:r>
      <w:r w:rsidR="00C13D03" w:rsidRPr="00113471">
        <w:rPr>
          <w:rFonts w:ascii="Garamond" w:hAnsi="Garamond"/>
        </w:rPr>
        <w:t>Basic understanding of how all these components work together to generate a food</w:t>
      </w:r>
      <w:r w:rsidR="00802E05" w:rsidRPr="00113471">
        <w:rPr>
          <w:rFonts w:ascii="Garamond" w:hAnsi="Garamond"/>
        </w:rPr>
        <w:t>’</w:t>
      </w:r>
      <w:r w:rsidR="00C13D03" w:rsidRPr="00113471">
        <w:rPr>
          <w:rFonts w:ascii="Garamond" w:hAnsi="Garamond"/>
        </w:rPr>
        <w:t>s quality is important for any</w:t>
      </w:r>
      <w:r w:rsidR="00802E05" w:rsidRPr="00113471">
        <w:rPr>
          <w:rFonts w:ascii="Garamond" w:hAnsi="Garamond"/>
        </w:rPr>
        <w:t>one</w:t>
      </w:r>
      <w:r w:rsidR="00C13D03" w:rsidRPr="00113471">
        <w:rPr>
          <w:rFonts w:ascii="Garamond" w:hAnsi="Garamond"/>
        </w:rPr>
        <w:t xml:space="preserve"> who eats and is particularly important to those who work in a food/nutrition related field and serve others.</w:t>
      </w:r>
    </w:p>
    <w:p w14:paraId="3AF16C10" w14:textId="7F577C39" w:rsidR="00691DFD" w:rsidRPr="00113471" w:rsidRDefault="00FC5C3F" w:rsidP="00113471">
      <w:pPr>
        <w:ind w:firstLine="720"/>
        <w:rPr>
          <w:rFonts w:ascii="Garamond" w:hAnsi="Garamond"/>
        </w:rPr>
      </w:pPr>
      <w:r w:rsidRPr="00113471">
        <w:rPr>
          <w:rFonts w:ascii="Garamond" w:hAnsi="Garamond"/>
        </w:rPr>
        <w:t xml:space="preserve"> For this reason, the purpose of this lab is to </w:t>
      </w:r>
      <w:r w:rsidR="00D35CEF" w:rsidRPr="00113471">
        <w:rPr>
          <w:rFonts w:ascii="Garamond" w:hAnsi="Garamond"/>
        </w:rPr>
        <w:t>practice analyzing the components of various food items that contribute to its quality and judge food/beverage items with official terms as a sensory panelist would.</w:t>
      </w:r>
      <w:r w:rsidR="003C0024" w:rsidRPr="00113471">
        <w:rPr>
          <w:rFonts w:ascii="Garamond" w:hAnsi="Garamond"/>
        </w:rPr>
        <w:t xml:space="preserve"> To carry out this purpose,</w:t>
      </w:r>
      <w:r w:rsidR="00105065" w:rsidRPr="00113471">
        <w:rPr>
          <w:rFonts w:ascii="Garamond" w:hAnsi="Garamond"/>
        </w:rPr>
        <w:t xml:space="preserve"> three </w:t>
      </w:r>
      <w:r w:rsidR="002A3ADC" w:rsidRPr="00113471">
        <w:rPr>
          <w:rFonts w:ascii="Garamond" w:hAnsi="Garamond"/>
        </w:rPr>
        <w:t>affective tests that are based on individual preferences (Brown 29) composed the following lab procedures</w:t>
      </w:r>
      <w:r w:rsidR="003C0024" w:rsidRPr="00113471">
        <w:rPr>
          <w:rFonts w:ascii="Garamond" w:hAnsi="Garamond"/>
        </w:rPr>
        <w:t>: one descriptiv</w:t>
      </w:r>
      <w:r w:rsidR="002A3ADC" w:rsidRPr="00113471">
        <w:rPr>
          <w:rFonts w:ascii="Garamond" w:hAnsi="Garamond"/>
        </w:rPr>
        <w:t>e test and two difference tests.</w:t>
      </w:r>
      <w:r w:rsidR="00647647" w:rsidRPr="00113471">
        <w:rPr>
          <w:rFonts w:ascii="Garamond" w:hAnsi="Garamond"/>
        </w:rPr>
        <w:t xml:space="preserve"> The first test required use of descriptive terms to specify flavors or textures in the selected items.</w:t>
      </w:r>
      <w:r w:rsidR="00501A42" w:rsidRPr="00113471">
        <w:rPr>
          <w:rFonts w:ascii="Garamond" w:hAnsi="Garamond"/>
        </w:rPr>
        <w:t xml:space="preserve"> There was a variety of snack</w:t>
      </w:r>
      <w:r w:rsidR="00E408A8" w:rsidRPr="00113471">
        <w:rPr>
          <w:rFonts w:ascii="Garamond" w:hAnsi="Garamond"/>
        </w:rPr>
        <w:t>-type foods to try to demonstr</w:t>
      </w:r>
      <w:r w:rsidR="00501A42" w:rsidRPr="00113471">
        <w:rPr>
          <w:rFonts w:ascii="Garamond" w:hAnsi="Garamond"/>
        </w:rPr>
        <w:t>ate the wide spectrum of flavors, aromas, and textures. The items were each sampled and then described in the succeeding table.</w:t>
      </w:r>
      <w:r w:rsidR="00647647" w:rsidRPr="00113471">
        <w:rPr>
          <w:rFonts w:ascii="Garamond" w:hAnsi="Garamond"/>
        </w:rPr>
        <w:t xml:space="preserve"> The two latter tests were to identify a </w:t>
      </w:r>
      <w:r w:rsidR="00D367F8" w:rsidRPr="00113471">
        <w:rPr>
          <w:rFonts w:ascii="Garamond" w:hAnsi="Garamond"/>
        </w:rPr>
        <w:t>difference in food items that are similar products but are qualitatively different.</w:t>
      </w:r>
      <w:r w:rsidR="00501A42" w:rsidRPr="00113471">
        <w:rPr>
          <w:rFonts w:ascii="Garamond" w:hAnsi="Garamond"/>
        </w:rPr>
        <w:t xml:space="preserve"> The first discrimi</w:t>
      </w:r>
      <w:r w:rsidR="00E408A8" w:rsidRPr="00113471">
        <w:rPr>
          <w:rFonts w:ascii="Garamond" w:hAnsi="Garamond"/>
        </w:rPr>
        <w:t>nation</w:t>
      </w:r>
      <w:r w:rsidR="00501A42" w:rsidRPr="00113471">
        <w:rPr>
          <w:rFonts w:ascii="Garamond" w:hAnsi="Garamond"/>
        </w:rPr>
        <w:t xml:space="preserve"> test was to pinpoint one quality difference and determine which was greater/ lesser in intensity. The Triangle Test is also a discriminative test that uses two different food items that are comparable. The one items is used for two of the three samples, and the third sample</w:t>
      </w:r>
      <w:r w:rsidR="008D2C26" w:rsidRPr="00113471">
        <w:rPr>
          <w:rFonts w:ascii="Garamond" w:hAnsi="Garamond"/>
        </w:rPr>
        <w:t xml:space="preserve"> </w:t>
      </w:r>
      <w:r w:rsidR="00501A42" w:rsidRPr="00113471">
        <w:rPr>
          <w:rFonts w:ascii="Garamond" w:hAnsi="Garamond"/>
        </w:rPr>
        <w:t>is to be the “odd one out”. Identifying the one that is not like the others is the objective of this test.</w:t>
      </w:r>
      <w:r w:rsidR="00113471">
        <w:rPr>
          <w:rFonts w:ascii="Garamond" w:hAnsi="Garamond"/>
        </w:rPr>
        <w:br/>
      </w:r>
    </w:p>
    <w:p w14:paraId="38356C56" w14:textId="2C82E06B" w:rsidR="006F0556" w:rsidRPr="00113471" w:rsidRDefault="006F0556" w:rsidP="00113471">
      <w:pPr>
        <w:jc w:val="both"/>
        <w:rPr>
          <w:rFonts w:ascii="Garamond" w:hAnsi="Garamond"/>
        </w:rPr>
      </w:pPr>
      <w:r w:rsidRPr="00113471">
        <w:rPr>
          <w:rFonts w:ascii="Garamond" w:hAnsi="Garamond"/>
        </w:rPr>
        <w:t xml:space="preserve"> </w:t>
      </w:r>
      <w:r w:rsidRPr="00113471">
        <w:rPr>
          <w:rFonts w:ascii="Garamond" w:hAnsi="Garamond"/>
          <w:b/>
        </w:rPr>
        <w:t>Methods</w:t>
      </w:r>
      <w:r w:rsidRPr="00113471">
        <w:rPr>
          <w:rFonts w:ascii="Garamond" w:hAnsi="Garamond"/>
        </w:rPr>
        <w:t>:</w:t>
      </w:r>
    </w:p>
    <w:p w14:paraId="7489E8BE" w14:textId="77777777" w:rsidR="006F0556" w:rsidRPr="00113471" w:rsidRDefault="006C44BC" w:rsidP="00113471">
      <w:pPr>
        <w:jc w:val="both"/>
        <w:rPr>
          <w:rFonts w:ascii="Garamond" w:hAnsi="Garamond"/>
          <w:i/>
        </w:rPr>
      </w:pPr>
      <w:r w:rsidRPr="00113471">
        <w:rPr>
          <w:rFonts w:ascii="Garamond" w:hAnsi="Garamond"/>
          <w:b/>
          <w:i/>
        </w:rPr>
        <w:t xml:space="preserve">A. </w:t>
      </w:r>
      <w:r w:rsidR="006F0556" w:rsidRPr="00113471">
        <w:rPr>
          <w:rFonts w:ascii="Garamond" w:hAnsi="Garamond"/>
          <w:b/>
          <w:i/>
        </w:rPr>
        <w:t>Evaluation of Food Products Using Descriptive Terms</w:t>
      </w:r>
    </w:p>
    <w:p w14:paraId="69B2C87E" w14:textId="77777777" w:rsidR="006F0556" w:rsidRPr="00113471" w:rsidRDefault="006F0556" w:rsidP="00113471">
      <w:pPr>
        <w:jc w:val="both"/>
        <w:rPr>
          <w:rFonts w:ascii="Garamond" w:hAnsi="Garamond"/>
        </w:rPr>
      </w:pPr>
    </w:p>
    <w:p w14:paraId="0AC27333" w14:textId="77777777" w:rsidR="004D4C5B" w:rsidRPr="00113471" w:rsidRDefault="006C44BC" w:rsidP="00113471">
      <w:pPr>
        <w:jc w:val="both"/>
        <w:rPr>
          <w:rFonts w:ascii="Garamond" w:hAnsi="Garamond"/>
        </w:rPr>
      </w:pPr>
      <w:r w:rsidRPr="00113471">
        <w:rPr>
          <w:rFonts w:ascii="Garamond" w:hAnsi="Garamond"/>
          <w:b/>
        </w:rPr>
        <w:t>Objectives</w:t>
      </w:r>
    </w:p>
    <w:p w14:paraId="60CA34CE" w14:textId="77777777" w:rsidR="006C44BC" w:rsidRPr="00113471" w:rsidRDefault="006C44BC" w:rsidP="00113471">
      <w:pPr>
        <w:pStyle w:val="ListParagraph"/>
        <w:numPr>
          <w:ilvl w:val="0"/>
          <w:numId w:val="1"/>
        </w:numPr>
        <w:jc w:val="both"/>
        <w:rPr>
          <w:rFonts w:ascii="Garamond" w:hAnsi="Garamond"/>
        </w:rPr>
      </w:pPr>
      <w:r w:rsidRPr="00113471">
        <w:rPr>
          <w:rFonts w:ascii="Garamond" w:hAnsi="Garamond"/>
        </w:rPr>
        <w:t>To become familiar with descriptive terms used in sensory evaluation of foods.</w:t>
      </w:r>
    </w:p>
    <w:p w14:paraId="4858B567" w14:textId="77777777" w:rsidR="006C44BC" w:rsidRPr="00113471" w:rsidRDefault="006C44BC" w:rsidP="00113471">
      <w:pPr>
        <w:pStyle w:val="ListParagraph"/>
        <w:numPr>
          <w:ilvl w:val="0"/>
          <w:numId w:val="1"/>
        </w:numPr>
        <w:jc w:val="both"/>
        <w:rPr>
          <w:rFonts w:ascii="Garamond" w:hAnsi="Garamond"/>
        </w:rPr>
      </w:pPr>
      <w:r w:rsidRPr="00113471">
        <w:rPr>
          <w:rFonts w:ascii="Garamond" w:hAnsi="Garamond"/>
        </w:rPr>
        <w:t>To evaluate the appearance, consistency, flavor, aroma, and composition of various food products by using the human senses.</w:t>
      </w:r>
    </w:p>
    <w:p w14:paraId="0E33FFD8" w14:textId="77777777" w:rsidR="006C44BC" w:rsidRPr="00113471" w:rsidRDefault="006C44BC" w:rsidP="00113471">
      <w:pPr>
        <w:jc w:val="both"/>
        <w:rPr>
          <w:rFonts w:ascii="Garamond" w:hAnsi="Garamond"/>
          <w:b/>
        </w:rPr>
      </w:pPr>
      <w:r w:rsidRPr="00113471">
        <w:rPr>
          <w:rFonts w:ascii="Garamond" w:hAnsi="Garamond"/>
          <w:b/>
        </w:rPr>
        <w:t>Basic Procedure to Evaluate Products Using Descriptive Terms</w:t>
      </w:r>
    </w:p>
    <w:p w14:paraId="7BEAC99F" w14:textId="77777777" w:rsidR="006C44BC" w:rsidRPr="00113471" w:rsidRDefault="006C44BC" w:rsidP="00113471">
      <w:pPr>
        <w:jc w:val="both"/>
        <w:rPr>
          <w:rFonts w:ascii="Garamond" w:hAnsi="Garamond"/>
          <w:b/>
        </w:rPr>
      </w:pPr>
      <w:r w:rsidRPr="00113471">
        <w:rPr>
          <w:rFonts w:ascii="Garamond" w:hAnsi="Garamond"/>
          <w:b/>
        </w:rPr>
        <w:t>Ingredients</w:t>
      </w:r>
    </w:p>
    <w:p w14:paraId="7945D5E4" w14:textId="77777777" w:rsidR="006C44BC" w:rsidRPr="00113471" w:rsidRDefault="006C44BC" w:rsidP="00113471">
      <w:pPr>
        <w:pStyle w:val="ListParagraph"/>
        <w:numPr>
          <w:ilvl w:val="0"/>
          <w:numId w:val="2"/>
        </w:numPr>
        <w:jc w:val="both"/>
        <w:rPr>
          <w:rFonts w:ascii="Garamond" w:hAnsi="Garamond"/>
        </w:rPr>
      </w:pPr>
      <w:r w:rsidRPr="00113471">
        <w:rPr>
          <w:rFonts w:ascii="Garamond" w:hAnsi="Garamond"/>
        </w:rPr>
        <w:t>Assortment of food products: Professor Sokol chose Dried Cherries, Corn Chips, Sweet Pickles, and Fig Newton Cookies.</w:t>
      </w:r>
    </w:p>
    <w:p w14:paraId="072B72DC" w14:textId="77777777" w:rsidR="006C44BC" w:rsidRPr="00113471" w:rsidRDefault="006C44BC" w:rsidP="00113471">
      <w:pPr>
        <w:pStyle w:val="ListParagraph"/>
        <w:numPr>
          <w:ilvl w:val="0"/>
          <w:numId w:val="2"/>
        </w:numPr>
        <w:jc w:val="both"/>
        <w:rPr>
          <w:rFonts w:ascii="Garamond" w:hAnsi="Garamond"/>
        </w:rPr>
      </w:pPr>
      <w:r w:rsidRPr="00113471">
        <w:rPr>
          <w:rFonts w:ascii="Garamond" w:hAnsi="Garamond"/>
        </w:rPr>
        <w:t>Paper Plates were used to hold the sample of each food item</w:t>
      </w:r>
    </w:p>
    <w:p w14:paraId="28E20C1C" w14:textId="77777777" w:rsidR="006C44BC" w:rsidRPr="00113471" w:rsidRDefault="006C44BC" w:rsidP="00113471">
      <w:pPr>
        <w:jc w:val="both"/>
        <w:rPr>
          <w:rFonts w:ascii="Garamond" w:hAnsi="Garamond"/>
        </w:rPr>
      </w:pPr>
      <w:r w:rsidRPr="00113471">
        <w:rPr>
          <w:rFonts w:ascii="Garamond" w:hAnsi="Garamond"/>
          <w:b/>
        </w:rPr>
        <w:t>Procedure</w:t>
      </w:r>
    </w:p>
    <w:p w14:paraId="02F74BC4" w14:textId="77777777" w:rsidR="006C44BC" w:rsidRPr="00113471" w:rsidRDefault="006C44BC" w:rsidP="00113471">
      <w:pPr>
        <w:pStyle w:val="ListParagraph"/>
        <w:numPr>
          <w:ilvl w:val="0"/>
          <w:numId w:val="3"/>
        </w:numPr>
        <w:jc w:val="both"/>
        <w:rPr>
          <w:rFonts w:ascii="Garamond" w:hAnsi="Garamond"/>
        </w:rPr>
      </w:pPr>
      <w:r w:rsidRPr="00113471">
        <w:rPr>
          <w:rFonts w:ascii="Garamond" w:hAnsi="Garamond"/>
        </w:rPr>
        <w:t>Bite-size samples of selected products were placed onto t</w:t>
      </w:r>
      <w:r w:rsidR="00B54C73" w:rsidRPr="00113471">
        <w:rPr>
          <w:rFonts w:ascii="Garamond" w:hAnsi="Garamond"/>
        </w:rPr>
        <w:t>he paper plates by each student</w:t>
      </w:r>
      <w:r w:rsidRPr="00113471">
        <w:rPr>
          <w:rFonts w:ascii="Garamond" w:hAnsi="Garamond"/>
        </w:rPr>
        <w:t xml:space="preserve"> and then taken to their lab benches. </w:t>
      </w:r>
    </w:p>
    <w:p w14:paraId="77368BAF" w14:textId="77777777" w:rsidR="00677F0D" w:rsidRPr="00113471" w:rsidRDefault="006C44BC" w:rsidP="00113471">
      <w:pPr>
        <w:pStyle w:val="ListParagraph"/>
        <w:numPr>
          <w:ilvl w:val="0"/>
          <w:numId w:val="3"/>
        </w:numPr>
        <w:jc w:val="both"/>
        <w:rPr>
          <w:rFonts w:ascii="Garamond" w:hAnsi="Garamond"/>
        </w:rPr>
      </w:pPr>
      <w:r w:rsidRPr="00113471">
        <w:rPr>
          <w:rFonts w:ascii="Garamond" w:hAnsi="Garamond"/>
        </w:rPr>
        <w:t>Evaluation of th</w:t>
      </w:r>
      <w:r w:rsidR="00130384" w:rsidRPr="00113471">
        <w:rPr>
          <w:rFonts w:ascii="Garamond" w:hAnsi="Garamond"/>
        </w:rPr>
        <w:t>e appearance, aroma, flavor, tex</w:t>
      </w:r>
      <w:r w:rsidRPr="00113471">
        <w:rPr>
          <w:rFonts w:ascii="Garamond" w:hAnsi="Garamond"/>
        </w:rPr>
        <w:t>ture, and consistency was taken of each product by using the descriptive terms provided in the manual or other appropriate terms.</w:t>
      </w:r>
      <w:r w:rsidR="00130384" w:rsidRPr="00113471">
        <w:rPr>
          <w:rFonts w:ascii="Garamond" w:hAnsi="Garamond"/>
        </w:rPr>
        <w:t xml:space="preserve"> Observat</w:t>
      </w:r>
      <w:r w:rsidRPr="00113471">
        <w:rPr>
          <w:rFonts w:ascii="Garamond" w:hAnsi="Garamond"/>
        </w:rPr>
        <w:t>ions were Recorded in Table A-1</w:t>
      </w:r>
    </w:p>
    <w:p w14:paraId="43A6F535" w14:textId="77777777" w:rsidR="00113471" w:rsidRDefault="00113471" w:rsidP="00113471">
      <w:pPr>
        <w:jc w:val="both"/>
        <w:rPr>
          <w:rFonts w:ascii="Garamond" w:hAnsi="Garamond"/>
          <w:b/>
          <w:i/>
        </w:rPr>
      </w:pPr>
    </w:p>
    <w:p w14:paraId="20C55549" w14:textId="37C17CBD" w:rsidR="00AA4505" w:rsidRPr="00113471" w:rsidRDefault="00AA4505" w:rsidP="00113471">
      <w:pPr>
        <w:jc w:val="both"/>
        <w:rPr>
          <w:rFonts w:ascii="Garamond" w:hAnsi="Garamond"/>
        </w:rPr>
      </w:pPr>
      <w:r w:rsidRPr="00113471">
        <w:rPr>
          <w:rFonts w:ascii="Garamond" w:hAnsi="Garamond"/>
          <w:b/>
          <w:i/>
        </w:rPr>
        <w:t>B.</w:t>
      </w:r>
      <w:r w:rsidR="00CF6C9F" w:rsidRPr="00113471">
        <w:rPr>
          <w:rFonts w:ascii="Garamond" w:hAnsi="Garamond"/>
          <w:i/>
        </w:rPr>
        <w:t xml:space="preserve"> </w:t>
      </w:r>
      <w:r w:rsidR="00CF6C9F" w:rsidRPr="00113471">
        <w:rPr>
          <w:rFonts w:ascii="Garamond" w:hAnsi="Garamond"/>
          <w:b/>
          <w:i/>
        </w:rPr>
        <w:t>Paired Comparison Test</w:t>
      </w:r>
    </w:p>
    <w:p w14:paraId="49F323D1" w14:textId="77777777" w:rsidR="00CF6C9F" w:rsidRPr="00113471" w:rsidRDefault="00CF6C9F" w:rsidP="00113471">
      <w:pPr>
        <w:jc w:val="both"/>
        <w:rPr>
          <w:rFonts w:ascii="Garamond" w:hAnsi="Garamond"/>
          <w:i/>
        </w:rPr>
      </w:pPr>
    </w:p>
    <w:p w14:paraId="0FB1D9C7" w14:textId="34FC5A65" w:rsidR="00CF6C9F" w:rsidRPr="00113471" w:rsidRDefault="00CF6C9F" w:rsidP="00113471">
      <w:pPr>
        <w:jc w:val="both"/>
        <w:rPr>
          <w:rFonts w:ascii="Garamond" w:hAnsi="Garamond"/>
        </w:rPr>
      </w:pPr>
      <w:r w:rsidRPr="00113471">
        <w:rPr>
          <w:rFonts w:ascii="Garamond" w:hAnsi="Garamond"/>
          <w:b/>
        </w:rPr>
        <w:t>Objectives</w:t>
      </w:r>
    </w:p>
    <w:p w14:paraId="5024A9E2" w14:textId="407A0B2D" w:rsidR="00CF6C9F" w:rsidRPr="00113471" w:rsidRDefault="00CF6C9F" w:rsidP="00113471">
      <w:pPr>
        <w:pStyle w:val="ListParagraph"/>
        <w:numPr>
          <w:ilvl w:val="0"/>
          <w:numId w:val="4"/>
        </w:numPr>
        <w:jc w:val="both"/>
        <w:rPr>
          <w:rFonts w:ascii="Garamond" w:hAnsi="Garamond"/>
        </w:rPr>
      </w:pPr>
      <w:r w:rsidRPr="00113471">
        <w:rPr>
          <w:rFonts w:ascii="Garamond" w:hAnsi="Garamond"/>
        </w:rPr>
        <w:t>To conduct a paired comparison test and participate as a sensory panelist.</w:t>
      </w:r>
    </w:p>
    <w:p w14:paraId="29963119" w14:textId="479FEA86" w:rsidR="00CF6C9F" w:rsidRPr="00113471" w:rsidRDefault="00CF6C9F" w:rsidP="00113471">
      <w:pPr>
        <w:pStyle w:val="ListParagraph"/>
        <w:numPr>
          <w:ilvl w:val="0"/>
          <w:numId w:val="4"/>
        </w:numPr>
        <w:jc w:val="both"/>
        <w:rPr>
          <w:rFonts w:ascii="Garamond" w:hAnsi="Garamond"/>
        </w:rPr>
      </w:pPr>
      <w:r w:rsidRPr="00113471">
        <w:rPr>
          <w:rFonts w:ascii="Garamond" w:hAnsi="Garamond"/>
        </w:rPr>
        <w:t>To determine which sample possesses a greater intensity of the characteristic being evaluated</w:t>
      </w:r>
    </w:p>
    <w:p w14:paraId="3A6C0D81" w14:textId="0A3ECA4D" w:rsidR="00CF6C9F" w:rsidRPr="00113471" w:rsidRDefault="00CF6C9F" w:rsidP="00113471">
      <w:pPr>
        <w:jc w:val="both"/>
        <w:rPr>
          <w:rFonts w:ascii="Garamond" w:hAnsi="Garamond"/>
        </w:rPr>
      </w:pPr>
      <w:r w:rsidRPr="00113471">
        <w:rPr>
          <w:rFonts w:ascii="Garamond" w:hAnsi="Garamond"/>
          <w:b/>
        </w:rPr>
        <w:t>Ingredients</w:t>
      </w:r>
    </w:p>
    <w:p w14:paraId="25E3A1C6" w14:textId="7510E52D" w:rsidR="00CF6C9F" w:rsidRPr="00113471" w:rsidRDefault="00CF6C9F" w:rsidP="00113471">
      <w:pPr>
        <w:jc w:val="both"/>
        <w:rPr>
          <w:rFonts w:ascii="Garamond" w:hAnsi="Garamond"/>
        </w:rPr>
      </w:pPr>
      <w:r w:rsidRPr="00113471">
        <w:rPr>
          <w:rFonts w:ascii="Garamond" w:hAnsi="Garamond"/>
        </w:rPr>
        <w:t>Two similar food or beverage products with assigned sample codes</w:t>
      </w:r>
      <w:r w:rsidR="00564B40" w:rsidRPr="00113471">
        <w:rPr>
          <w:rFonts w:ascii="Garamond" w:hAnsi="Garamond"/>
        </w:rPr>
        <w:t>: Applesauce was the selected item.</w:t>
      </w:r>
    </w:p>
    <w:p w14:paraId="28C1EC71" w14:textId="1E37E722" w:rsidR="00CF6C9F" w:rsidRPr="00113471" w:rsidRDefault="00CF6C9F" w:rsidP="00113471">
      <w:pPr>
        <w:jc w:val="both"/>
        <w:rPr>
          <w:rFonts w:ascii="Garamond" w:hAnsi="Garamond"/>
        </w:rPr>
      </w:pPr>
      <w:r w:rsidRPr="00113471">
        <w:rPr>
          <w:rFonts w:ascii="Garamond" w:hAnsi="Garamond"/>
        </w:rPr>
        <w:t>2-oz. sample cups</w:t>
      </w:r>
    </w:p>
    <w:p w14:paraId="250B8FFF" w14:textId="19AA8BCE" w:rsidR="00CF6C9F" w:rsidRPr="00113471" w:rsidRDefault="00CF6C9F" w:rsidP="00113471">
      <w:pPr>
        <w:jc w:val="both"/>
        <w:rPr>
          <w:rFonts w:ascii="Garamond" w:hAnsi="Garamond"/>
        </w:rPr>
      </w:pPr>
      <w:r w:rsidRPr="00113471">
        <w:rPr>
          <w:rFonts w:ascii="Garamond" w:hAnsi="Garamond"/>
          <w:b/>
        </w:rPr>
        <w:t>Procedure</w:t>
      </w:r>
    </w:p>
    <w:p w14:paraId="3EC20CE4" w14:textId="200E5208" w:rsidR="00CF6C9F" w:rsidRPr="00113471" w:rsidRDefault="00CF6C9F" w:rsidP="00113471">
      <w:pPr>
        <w:pStyle w:val="ListParagraph"/>
        <w:numPr>
          <w:ilvl w:val="0"/>
          <w:numId w:val="5"/>
        </w:numPr>
        <w:jc w:val="both"/>
        <w:rPr>
          <w:rFonts w:ascii="Garamond" w:hAnsi="Garamond"/>
        </w:rPr>
      </w:pPr>
      <w:r w:rsidRPr="00113471">
        <w:rPr>
          <w:rFonts w:ascii="Garamond" w:hAnsi="Garamond"/>
        </w:rPr>
        <w:t xml:space="preserve">1-oz samples of selected applesauce were portioned into 2-oz samples cups marked with sample codes ‘A’ or ‘B’. </w:t>
      </w:r>
      <w:r w:rsidR="00EA1932" w:rsidRPr="00113471">
        <w:rPr>
          <w:rFonts w:ascii="Garamond" w:hAnsi="Garamond"/>
        </w:rPr>
        <w:t xml:space="preserve">There were enough coded cups for each student to sample </w:t>
      </w:r>
      <w:r w:rsidR="006A6956" w:rsidRPr="00113471">
        <w:rPr>
          <w:rFonts w:ascii="Garamond" w:hAnsi="Garamond"/>
        </w:rPr>
        <w:t>each type of applesauce.</w:t>
      </w:r>
    </w:p>
    <w:p w14:paraId="5034ACBC" w14:textId="30436194" w:rsidR="00CF6C9F" w:rsidRPr="00113471" w:rsidRDefault="00CF6C9F" w:rsidP="00113471">
      <w:pPr>
        <w:pStyle w:val="ListParagraph"/>
        <w:numPr>
          <w:ilvl w:val="0"/>
          <w:numId w:val="5"/>
        </w:numPr>
        <w:jc w:val="both"/>
        <w:rPr>
          <w:rFonts w:ascii="Garamond" w:hAnsi="Garamond"/>
        </w:rPr>
      </w:pPr>
      <w:r w:rsidRPr="00113471">
        <w:rPr>
          <w:rFonts w:ascii="Garamond" w:hAnsi="Garamond"/>
        </w:rPr>
        <w:t>Each participant should taste both samples and determine which sample has greater intensity of characteristics being evaluated.</w:t>
      </w:r>
    </w:p>
    <w:p w14:paraId="456293ED" w14:textId="77777777" w:rsidR="00CF6C9F" w:rsidRPr="00113471" w:rsidRDefault="00CF6C9F" w:rsidP="00113471">
      <w:pPr>
        <w:pStyle w:val="ListParagraph"/>
        <w:numPr>
          <w:ilvl w:val="0"/>
          <w:numId w:val="5"/>
        </w:numPr>
        <w:jc w:val="both"/>
        <w:rPr>
          <w:rFonts w:ascii="Garamond" w:hAnsi="Garamond"/>
        </w:rPr>
      </w:pPr>
      <w:r w:rsidRPr="00113471">
        <w:rPr>
          <w:rFonts w:ascii="Garamond" w:hAnsi="Garamond"/>
        </w:rPr>
        <w:t>Record data and observations in Table B-1</w:t>
      </w:r>
    </w:p>
    <w:p w14:paraId="21C1B19D" w14:textId="77777777" w:rsidR="0033170C" w:rsidRPr="00113471" w:rsidRDefault="0033170C" w:rsidP="00113471">
      <w:pPr>
        <w:jc w:val="both"/>
        <w:rPr>
          <w:rFonts w:ascii="Garamond" w:hAnsi="Garamond"/>
          <w:b/>
        </w:rPr>
      </w:pPr>
    </w:p>
    <w:p w14:paraId="27662507" w14:textId="14A73B5D" w:rsidR="00CF6C9F" w:rsidRPr="00113471" w:rsidRDefault="00CF6C9F" w:rsidP="00113471">
      <w:pPr>
        <w:jc w:val="both"/>
        <w:rPr>
          <w:rFonts w:ascii="Garamond" w:hAnsi="Garamond"/>
        </w:rPr>
      </w:pPr>
      <w:r w:rsidRPr="00113471">
        <w:rPr>
          <w:rFonts w:ascii="Garamond" w:hAnsi="Garamond"/>
          <w:b/>
          <w:i/>
        </w:rPr>
        <w:t>C.  Triangle Test</w:t>
      </w:r>
    </w:p>
    <w:p w14:paraId="6E9D0CA4" w14:textId="19FACFB7" w:rsidR="00CF6C9F" w:rsidRPr="00113471" w:rsidRDefault="00CF6C9F" w:rsidP="00113471">
      <w:pPr>
        <w:jc w:val="both"/>
        <w:rPr>
          <w:rFonts w:ascii="Garamond" w:hAnsi="Garamond"/>
        </w:rPr>
      </w:pPr>
      <w:r w:rsidRPr="00113471">
        <w:rPr>
          <w:rFonts w:ascii="Garamond" w:hAnsi="Garamond"/>
          <w:b/>
        </w:rPr>
        <w:t>Objectives</w:t>
      </w:r>
    </w:p>
    <w:p w14:paraId="45FF54C1" w14:textId="580FC753" w:rsidR="00CF6C9F" w:rsidRPr="00113471" w:rsidRDefault="00CF6C9F" w:rsidP="00113471">
      <w:pPr>
        <w:pStyle w:val="ListParagraph"/>
        <w:numPr>
          <w:ilvl w:val="0"/>
          <w:numId w:val="6"/>
        </w:numPr>
        <w:jc w:val="both"/>
        <w:rPr>
          <w:rFonts w:ascii="Garamond" w:hAnsi="Garamond"/>
        </w:rPr>
      </w:pPr>
      <w:r w:rsidRPr="00113471">
        <w:rPr>
          <w:rFonts w:ascii="Garamond" w:hAnsi="Garamond"/>
        </w:rPr>
        <w:t>To conduct a triangle test and participate as a sensory panelist.</w:t>
      </w:r>
    </w:p>
    <w:p w14:paraId="6F634F92" w14:textId="0F1FC935" w:rsidR="00CF6C9F" w:rsidRPr="00113471" w:rsidRDefault="00CF6C9F" w:rsidP="00113471">
      <w:pPr>
        <w:pStyle w:val="ListParagraph"/>
        <w:numPr>
          <w:ilvl w:val="0"/>
          <w:numId w:val="6"/>
        </w:numPr>
        <w:jc w:val="both"/>
        <w:rPr>
          <w:rFonts w:ascii="Garamond" w:hAnsi="Garamond"/>
        </w:rPr>
      </w:pPr>
      <w:r w:rsidRPr="00113471">
        <w:rPr>
          <w:rFonts w:ascii="Garamond" w:hAnsi="Garamond"/>
        </w:rPr>
        <w:t>To identify the odd sample of a series of three coded samples</w:t>
      </w:r>
    </w:p>
    <w:p w14:paraId="4DA35C7B" w14:textId="66459B70" w:rsidR="00CF6C9F" w:rsidRPr="00113471" w:rsidRDefault="00CF6C9F" w:rsidP="00113471">
      <w:pPr>
        <w:jc w:val="both"/>
        <w:rPr>
          <w:rFonts w:ascii="Garamond" w:hAnsi="Garamond"/>
        </w:rPr>
      </w:pPr>
      <w:r w:rsidRPr="00113471">
        <w:rPr>
          <w:rFonts w:ascii="Garamond" w:hAnsi="Garamond"/>
          <w:b/>
        </w:rPr>
        <w:t>Ingredients</w:t>
      </w:r>
      <w:r w:rsidRPr="00113471">
        <w:rPr>
          <w:rFonts w:ascii="Garamond" w:hAnsi="Garamond"/>
          <w:b/>
        </w:rPr>
        <w:br/>
      </w:r>
      <w:r w:rsidRPr="00113471">
        <w:rPr>
          <w:rFonts w:ascii="Garamond" w:hAnsi="Garamond"/>
        </w:rPr>
        <w:t>Two identical food or beverage products with assigned sample codes</w:t>
      </w:r>
      <w:r w:rsidR="00167CF8" w:rsidRPr="00113471">
        <w:rPr>
          <w:rFonts w:ascii="Garamond" w:hAnsi="Garamond"/>
        </w:rPr>
        <w:t xml:space="preserve"> (2% Milk)</w:t>
      </w:r>
      <w:r w:rsidRPr="00113471">
        <w:rPr>
          <w:rFonts w:ascii="Garamond" w:hAnsi="Garamond"/>
        </w:rPr>
        <w:br/>
        <w:t>One similar food or beverage product with an assigned sample code</w:t>
      </w:r>
      <w:r w:rsidR="00167CF8" w:rsidRPr="00113471">
        <w:rPr>
          <w:rFonts w:ascii="Garamond" w:hAnsi="Garamond"/>
        </w:rPr>
        <w:t xml:space="preserve"> (Smart Balance Omega-3 </w:t>
      </w:r>
      <w:r w:rsidR="0033170C" w:rsidRPr="00113471">
        <w:rPr>
          <w:rFonts w:ascii="Garamond" w:hAnsi="Garamond"/>
        </w:rPr>
        <w:t>Milk)</w:t>
      </w:r>
    </w:p>
    <w:p w14:paraId="70D49706" w14:textId="2FD19E4C" w:rsidR="00CF6C9F" w:rsidRPr="00113471" w:rsidRDefault="00CF6C9F" w:rsidP="00113471">
      <w:pPr>
        <w:jc w:val="both"/>
        <w:rPr>
          <w:rFonts w:ascii="Garamond" w:hAnsi="Garamond"/>
        </w:rPr>
      </w:pPr>
      <w:r w:rsidRPr="00113471">
        <w:rPr>
          <w:rFonts w:ascii="Garamond" w:hAnsi="Garamond"/>
        </w:rPr>
        <w:t>2-oz. sample cups</w:t>
      </w:r>
    </w:p>
    <w:p w14:paraId="3321B961" w14:textId="17B29E35" w:rsidR="00CF6C9F" w:rsidRPr="00113471" w:rsidRDefault="00CF6C9F" w:rsidP="00113471">
      <w:pPr>
        <w:jc w:val="both"/>
        <w:rPr>
          <w:rFonts w:ascii="Garamond" w:hAnsi="Garamond"/>
        </w:rPr>
      </w:pPr>
      <w:r w:rsidRPr="00113471">
        <w:rPr>
          <w:rFonts w:ascii="Garamond" w:hAnsi="Garamond"/>
          <w:b/>
        </w:rPr>
        <w:t>Procedure</w:t>
      </w:r>
    </w:p>
    <w:p w14:paraId="0625C541" w14:textId="76DB4725" w:rsidR="00CF6C9F" w:rsidRPr="00113471" w:rsidRDefault="00CF6C9F" w:rsidP="00113471">
      <w:pPr>
        <w:pStyle w:val="ListParagraph"/>
        <w:numPr>
          <w:ilvl w:val="0"/>
          <w:numId w:val="7"/>
        </w:numPr>
        <w:jc w:val="both"/>
        <w:rPr>
          <w:rFonts w:ascii="Garamond" w:hAnsi="Garamond"/>
        </w:rPr>
      </w:pPr>
      <w:r w:rsidRPr="00113471">
        <w:rPr>
          <w:rFonts w:ascii="Garamond" w:hAnsi="Garamond"/>
        </w:rPr>
        <w:t xml:space="preserve">Place 1-oz. samples of selected products </w:t>
      </w:r>
      <w:r w:rsidR="00747268" w:rsidRPr="00113471">
        <w:rPr>
          <w:rFonts w:ascii="Garamond" w:hAnsi="Garamond"/>
        </w:rPr>
        <w:t>into 2-oz. sample cups marked with the respective sample codes. Prepare enough cups for each participant to sample all three products.</w:t>
      </w:r>
    </w:p>
    <w:p w14:paraId="4A9827A1" w14:textId="7D087F04" w:rsidR="00747268" w:rsidRPr="00113471" w:rsidRDefault="00BD7A61" w:rsidP="00113471">
      <w:pPr>
        <w:pStyle w:val="ListParagraph"/>
        <w:numPr>
          <w:ilvl w:val="0"/>
          <w:numId w:val="7"/>
        </w:numPr>
        <w:jc w:val="both"/>
        <w:rPr>
          <w:rFonts w:ascii="Garamond" w:hAnsi="Garamond"/>
        </w:rPr>
      </w:pPr>
      <w:r w:rsidRPr="00113471">
        <w:rPr>
          <w:rFonts w:ascii="Garamond" w:hAnsi="Garamond"/>
        </w:rPr>
        <w:t>Each participant</w:t>
      </w:r>
      <w:r w:rsidR="00747268" w:rsidRPr="00113471">
        <w:rPr>
          <w:rFonts w:ascii="Garamond" w:hAnsi="Garamond"/>
        </w:rPr>
        <w:t xml:space="preserve"> should taste </w:t>
      </w:r>
      <w:r w:rsidR="00590118" w:rsidRPr="00113471">
        <w:rPr>
          <w:rFonts w:ascii="Garamond" w:hAnsi="Garamond"/>
        </w:rPr>
        <w:t xml:space="preserve">each of </w:t>
      </w:r>
      <w:r w:rsidR="00747268" w:rsidRPr="00113471">
        <w:rPr>
          <w:rFonts w:ascii="Garamond" w:hAnsi="Garamond"/>
        </w:rPr>
        <w:t>the three coded samples and determine which sample differs from the other two.</w:t>
      </w:r>
    </w:p>
    <w:p w14:paraId="0982E112" w14:textId="5B612582" w:rsidR="00747268" w:rsidRPr="00113471" w:rsidRDefault="00747268" w:rsidP="00113471">
      <w:pPr>
        <w:pStyle w:val="ListParagraph"/>
        <w:numPr>
          <w:ilvl w:val="0"/>
          <w:numId w:val="7"/>
        </w:numPr>
        <w:jc w:val="both"/>
        <w:rPr>
          <w:rFonts w:ascii="Garamond" w:hAnsi="Garamond"/>
        </w:rPr>
      </w:pPr>
      <w:r w:rsidRPr="00113471">
        <w:rPr>
          <w:rFonts w:ascii="Garamond" w:hAnsi="Garamond"/>
        </w:rPr>
        <w:t>Record data and observations on Table C-1</w:t>
      </w:r>
    </w:p>
    <w:p w14:paraId="2ECBCC16" w14:textId="38E8CAF0" w:rsidR="00747268" w:rsidRPr="00113471" w:rsidRDefault="00747268" w:rsidP="00113471">
      <w:pPr>
        <w:pStyle w:val="ListParagraph"/>
        <w:numPr>
          <w:ilvl w:val="0"/>
          <w:numId w:val="7"/>
        </w:numPr>
        <w:jc w:val="both"/>
        <w:rPr>
          <w:rFonts w:ascii="Garamond" w:hAnsi="Garamond"/>
        </w:rPr>
      </w:pPr>
      <w:r w:rsidRPr="00113471">
        <w:rPr>
          <w:rFonts w:ascii="Garamond" w:hAnsi="Garamond"/>
        </w:rPr>
        <w:t>Determine the total number of correct responses in the class and evaluate results as to the likelihood of selecting the odd sample by chance.</w:t>
      </w:r>
    </w:p>
    <w:p w14:paraId="0301F53D" w14:textId="77777777" w:rsidR="00D81E81" w:rsidRPr="00113471" w:rsidRDefault="00D81E81" w:rsidP="00113471">
      <w:pPr>
        <w:jc w:val="both"/>
        <w:rPr>
          <w:rFonts w:ascii="Garamond" w:hAnsi="Garamond"/>
        </w:rPr>
      </w:pPr>
    </w:p>
    <w:p w14:paraId="3F7ADAC4" w14:textId="6527B7AF" w:rsidR="00826667" w:rsidRPr="00113471" w:rsidRDefault="00826667" w:rsidP="00113471">
      <w:pPr>
        <w:jc w:val="both"/>
        <w:rPr>
          <w:rFonts w:ascii="Garamond" w:hAnsi="Garamond"/>
          <w:b/>
        </w:rPr>
      </w:pPr>
      <w:r w:rsidRPr="00113471">
        <w:rPr>
          <w:rFonts w:ascii="Garamond" w:hAnsi="Garamond"/>
          <w:b/>
        </w:rPr>
        <w:t>Data/Results:</w:t>
      </w:r>
    </w:p>
    <w:p w14:paraId="4BCC56EC" w14:textId="1CEC539A" w:rsidR="00B169EF" w:rsidRPr="00113471" w:rsidRDefault="00B169EF" w:rsidP="00113471">
      <w:pPr>
        <w:jc w:val="both"/>
        <w:rPr>
          <w:rFonts w:ascii="Garamond" w:hAnsi="Garamond"/>
        </w:rPr>
      </w:pPr>
      <w:r w:rsidRPr="00113471">
        <w:rPr>
          <w:rFonts w:ascii="Garamond" w:hAnsi="Garamond"/>
        </w:rPr>
        <w:t xml:space="preserve">Observations of the </w:t>
      </w:r>
      <w:r w:rsidR="00FD2D38" w:rsidRPr="00113471">
        <w:rPr>
          <w:rFonts w:ascii="Garamond" w:hAnsi="Garamond"/>
        </w:rPr>
        <w:t>assortment of food products in P</w:t>
      </w:r>
      <w:r w:rsidRPr="00113471">
        <w:rPr>
          <w:rFonts w:ascii="Garamond" w:hAnsi="Garamond"/>
        </w:rPr>
        <w:t>rocedure A were recorded in the following table:</w:t>
      </w:r>
    </w:p>
    <w:p w14:paraId="792F7D10" w14:textId="6B09687D" w:rsidR="00B169EF" w:rsidRPr="00113471" w:rsidRDefault="00B169EF" w:rsidP="00113471">
      <w:pPr>
        <w:jc w:val="both"/>
        <w:rPr>
          <w:rFonts w:ascii="Garamond" w:hAnsi="Garamond"/>
          <w:b/>
          <w:u w:val="single"/>
        </w:rPr>
      </w:pPr>
      <w:r w:rsidRPr="00113471">
        <w:rPr>
          <w:rFonts w:ascii="Garamond" w:hAnsi="Garamond"/>
          <w:b/>
          <w:u w:val="single"/>
        </w:rPr>
        <w:t>Table A-1 Evaluation of Food Products Using Descriptive Terms</w:t>
      </w:r>
    </w:p>
    <w:tbl>
      <w:tblPr>
        <w:tblStyle w:val="TableGrid"/>
        <w:tblW w:w="0" w:type="auto"/>
        <w:tblLook w:val="04E0" w:firstRow="1" w:lastRow="1" w:firstColumn="1" w:lastColumn="0" w:noHBand="0" w:noVBand="1"/>
      </w:tblPr>
      <w:tblGrid>
        <w:gridCol w:w="1414"/>
        <w:gridCol w:w="1754"/>
        <w:gridCol w:w="1210"/>
        <w:gridCol w:w="1534"/>
        <w:gridCol w:w="1413"/>
        <w:gridCol w:w="1531"/>
      </w:tblGrid>
      <w:tr w:rsidR="00EF63A9" w:rsidRPr="00113471" w14:paraId="70D125EB" w14:textId="77777777" w:rsidTr="00A26262">
        <w:tc>
          <w:tcPr>
            <w:tcW w:w="1414" w:type="dxa"/>
          </w:tcPr>
          <w:p w14:paraId="04EF889B" w14:textId="09F42D2D" w:rsidR="00B169EF" w:rsidRPr="00113471" w:rsidRDefault="00EF63A9" w:rsidP="00113471">
            <w:pPr>
              <w:jc w:val="both"/>
              <w:rPr>
                <w:rFonts w:ascii="Garamond" w:hAnsi="Garamond"/>
                <w:b/>
              </w:rPr>
            </w:pPr>
            <w:r w:rsidRPr="00113471">
              <w:rPr>
                <w:rFonts w:ascii="Garamond" w:hAnsi="Garamond"/>
                <w:b/>
              </w:rPr>
              <w:t>Product</w:t>
            </w:r>
          </w:p>
        </w:tc>
        <w:tc>
          <w:tcPr>
            <w:tcW w:w="1754" w:type="dxa"/>
          </w:tcPr>
          <w:p w14:paraId="7458576E" w14:textId="7775C7F9" w:rsidR="00B169EF" w:rsidRPr="00113471" w:rsidRDefault="00EF63A9" w:rsidP="00113471">
            <w:pPr>
              <w:jc w:val="both"/>
              <w:rPr>
                <w:rFonts w:ascii="Garamond" w:hAnsi="Garamond"/>
                <w:b/>
              </w:rPr>
            </w:pPr>
            <w:r w:rsidRPr="00113471">
              <w:rPr>
                <w:rFonts w:ascii="Garamond" w:hAnsi="Garamond"/>
                <w:b/>
              </w:rPr>
              <w:t>Appearance</w:t>
            </w:r>
          </w:p>
        </w:tc>
        <w:tc>
          <w:tcPr>
            <w:tcW w:w="1210" w:type="dxa"/>
          </w:tcPr>
          <w:p w14:paraId="7C1F0ED8" w14:textId="7C85973C" w:rsidR="00B169EF" w:rsidRPr="00113471" w:rsidRDefault="00EF63A9" w:rsidP="00113471">
            <w:pPr>
              <w:jc w:val="both"/>
              <w:rPr>
                <w:rFonts w:ascii="Garamond" w:hAnsi="Garamond"/>
                <w:b/>
              </w:rPr>
            </w:pPr>
            <w:r w:rsidRPr="00113471">
              <w:rPr>
                <w:rFonts w:ascii="Garamond" w:hAnsi="Garamond"/>
                <w:b/>
              </w:rPr>
              <w:t>Aroma</w:t>
            </w:r>
          </w:p>
        </w:tc>
        <w:tc>
          <w:tcPr>
            <w:tcW w:w="1534" w:type="dxa"/>
          </w:tcPr>
          <w:p w14:paraId="4E896649" w14:textId="2C07DBB3" w:rsidR="00B169EF" w:rsidRPr="00113471" w:rsidRDefault="00EF63A9" w:rsidP="00113471">
            <w:pPr>
              <w:jc w:val="both"/>
              <w:rPr>
                <w:rFonts w:ascii="Garamond" w:hAnsi="Garamond"/>
                <w:b/>
              </w:rPr>
            </w:pPr>
            <w:r w:rsidRPr="00113471">
              <w:rPr>
                <w:rFonts w:ascii="Garamond" w:hAnsi="Garamond"/>
                <w:b/>
              </w:rPr>
              <w:t>Flavor</w:t>
            </w:r>
          </w:p>
        </w:tc>
        <w:tc>
          <w:tcPr>
            <w:tcW w:w="1413" w:type="dxa"/>
          </w:tcPr>
          <w:p w14:paraId="0825D511" w14:textId="4CF6112F" w:rsidR="00B169EF" w:rsidRPr="00113471" w:rsidRDefault="00EF63A9" w:rsidP="00113471">
            <w:pPr>
              <w:jc w:val="both"/>
              <w:rPr>
                <w:rFonts w:ascii="Garamond" w:hAnsi="Garamond"/>
                <w:b/>
              </w:rPr>
            </w:pPr>
            <w:r w:rsidRPr="00113471">
              <w:rPr>
                <w:rFonts w:ascii="Garamond" w:hAnsi="Garamond"/>
                <w:b/>
              </w:rPr>
              <w:t>Texture</w:t>
            </w:r>
          </w:p>
        </w:tc>
        <w:tc>
          <w:tcPr>
            <w:tcW w:w="1531" w:type="dxa"/>
          </w:tcPr>
          <w:p w14:paraId="2E6B98C9" w14:textId="1C1CB1D0" w:rsidR="00B169EF" w:rsidRPr="00113471" w:rsidRDefault="00EF63A9" w:rsidP="00113471">
            <w:pPr>
              <w:jc w:val="both"/>
              <w:rPr>
                <w:rFonts w:ascii="Garamond" w:hAnsi="Garamond"/>
                <w:b/>
              </w:rPr>
            </w:pPr>
            <w:r w:rsidRPr="00113471">
              <w:rPr>
                <w:rFonts w:ascii="Garamond" w:hAnsi="Garamond"/>
                <w:b/>
              </w:rPr>
              <w:t>Consistency</w:t>
            </w:r>
          </w:p>
        </w:tc>
      </w:tr>
      <w:tr w:rsidR="00EF63A9" w:rsidRPr="00113471" w14:paraId="043C74AF" w14:textId="77777777" w:rsidTr="00A26262">
        <w:tc>
          <w:tcPr>
            <w:tcW w:w="1414" w:type="dxa"/>
          </w:tcPr>
          <w:p w14:paraId="22A88C7A" w14:textId="6BD50BCA" w:rsidR="00B169EF" w:rsidRPr="00113471" w:rsidRDefault="00FD2D38" w:rsidP="00113471">
            <w:pPr>
              <w:jc w:val="both"/>
              <w:rPr>
                <w:rFonts w:ascii="Garamond" w:hAnsi="Garamond"/>
                <w:sz w:val="20"/>
                <w:szCs w:val="20"/>
              </w:rPr>
            </w:pPr>
            <w:r w:rsidRPr="00113471">
              <w:rPr>
                <w:rFonts w:ascii="Garamond" w:hAnsi="Garamond"/>
                <w:sz w:val="20"/>
                <w:szCs w:val="20"/>
              </w:rPr>
              <w:t>Dried cranberry</w:t>
            </w:r>
          </w:p>
        </w:tc>
        <w:tc>
          <w:tcPr>
            <w:tcW w:w="1754" w:type="dxa"/>
          </w:tcPr>
          <w:p w14:paraId="5E954C1D" w14:textId="01516797" w:rsidR="00B169EF" w:rsidRPr="00113471" w:rsidRDefault="00FD2D38" w:rsidP="00113471">
            <w:pPr>
              <w:jc w:val="both"/>
              <w:rPr>
                <w:rFonts w:ascii="Garamond" w:hAnsi="Garamond"/>
                <w:sz w:val="20"/>
                <w:szCs w:val="20"/>
              </w:rPr>
            </w:pPr>
            <w:r w:rsidRPr="00113471">
              <w:rPr>
                <w:rFonts w:ascii="Garamond" w:hAnsi="Garamond"/>
                <w:sz w:val="20"/>
                <w:szCs w:val="20"/>
              </w:rPr>
              <w:t>Maroon</w:t>
            </w:r>
            <w:r w:rsidR="00A7172C" w:rsidRPr="00113471">
              <w:rPr>
                <w:rFonts w:ascii="Garamond" w:hAnsi="Garamond"/>
                <w:sz w:val="20"/>
                <w:szCs w:val="20"/>
              </w:rPr>
              <w:t xml:space="preserve"> / very dark red,</w:t>
            </w:r>
          </w:p>
          <w:p w14:paraId="3721F192" w14:textId="31982354" w:rsidR="00FD2D38" w:rsidRPr="00113471" w:rsidRDefault="00FD2D38" w:rsidP="00113471">
            <w:pPr>
              <w:jc w:val="both"/>
              <w:rPr>
                <w:rFonts w:ascii="Garamond" w:hAnsi="Garamond"/>
                <w:sz w:val="20"/>
                <w:szCs w:val="20"/>
              </w:rPr>
            </w:pPr>
            <w:r w:rsidRPr="00113471">
              <w:rPr>
                <w:rFonts w:ascii="Garamond" w:hAnsi="Garamond"/>
                <w:sz w:val="20"/>
                <w:szCs w:val="20"/>
              </w:rPr>
              <w:t>small,</w:t>
            </w:r>
            <w:r w:rsidR="00063334" w:rsidRPr="00113471">
              <w:rPr>
                <w:rFonts w:ascii="Garamond" w:hAnsi="Garamond"/>
                <w:sz w:val="20"/>
                <w:szCs w:val="20"/>
              </w:rPr>
              <w:t xml:space="preserve"> </w:t>
            </w:r>
            <w:r w:rsidRPr="00113471">
              <w:rPr>
                <w:rFonts w:ascii="Garamond" w:hAnsi="Garamond"/>
                <w:sz w:val="20"/>
                <w:szCs w:val="20"/>
              </w:rPr>
              <w:t xml:space="preserve">wrinkled, round </w:t>
            </w:r>
            <w:r w:rsidR="00A7172C" w:rsidRPr="00113471">
              <w:rPr>
                <w:rFonts w:ascii="Garamond" w:hAnsi="Garamond"/>
                <w:sz w:val="20"/>
                <w:szCs w:val="20"/>
              </w:rPr>
              <w:t>but asymmetrical</w:t>
            </w:r>
          </w:p>
        </w:tc>
        <w:tc>
          <w:tcPr>
            <w:tcW w:w="1210" w:type="dxa"/>
          </w:tcPr>
          <w:p w14:paraId="2C3D524B" w14:textId="461FFC34" w:rsidR="00B169EF" w:rsidRPr="00113471" w:rsidRDefault="00FD2D38" w:rsidP="00113471">
            <w:pPr>
              <w:jc w:val="both"/>
              <w:rPr>
                <w:rFonts w:ascii="Garamond" w:hAnsi="Garamond"/>
                <w:sz w:val="20"/>
                <w:szCs w:val="20"/>
              </w:rPr>
            </w:pPr>
            <w:r w:rsidRPr="00113471">
              <w:rPr>
                <w:rFonts w:ascii="Garamond" w:hAnsi="Garamond"/>
                <w:sz w:val="20"/>
                <w:szCs w:val="20"/>
              </w:rPr>
              <w:t>Faint, sweet</w:t>
            </w:r>
          </w:p>
        </w:tc>
        <w:tc>
          <w:tcPr>
            <w:tcW w:w="1534" w:type="dxa"/>
          </w:tcPr>
          <w:p w14:paraId="478AE26F" w14:textId="34901316" w:rsidR="00B169EF" w:rsidRPr="00113471" w:rsidRDefault="00FD2D38" w:rsidP="00113471">
            <w:pPr>
              <w:jc w:val="both"/>
              <w:rPr>
                <w:rFonts w:ascii="Garamond" w:hAnsi="Garamond"/>
                <w:sz w:val="20"/>
                <w:szCs w:val="20"/>
              </w:rPr>
            </w:pPr>
            <w:r w:rsidRPr="00113471">
              <w:rPr>
                <w:rFonts w:ascii="Garamond" w:hAnsi="Garamond"/>
                <w:sz w:val="20"/>
                <w:szCs w:val="20"/>
              </w:rPr>
              <w:t>Sweet, tart,</w:t>
            </w:r>
            <w:r w:rsidR="00A7172C" w:rsidRPr="00113471">
              <w:rPr>
                <w:rFonts w:ascii="Garamond" w:hAnsi="Garamond"/>
                <w:sz w:val="20"/>
                <w:szCs w:val="20"/>
              </w:rPr>
              <w:t xml:space="preserve"> fruity,</w:t>
            </w:r>
          </w:p>
        </w:tc>
        <w:tc>
          <w:tcPr>
            <w:tcW w:w="1413" w:type="dxa"/>
          </w:tcPr>
          <w:p w14:paraId="361D9856" w14:textId="739B5987" w:rsidR="00B169EF" w:rsidRPr="00113471" w:rsidRDefault="00FD2D38" w:rsidP="00113471">
            <w:pPr>
              <w:jc w:val="both"/>
              <w:rPr>
                <w:rFonts w:ascii="Garamond" w:hAnsi="Garamond"/>
                <w:sz w:val="20"/>
                <w:szCs w:val="20"/>
              </w:rPr>
            </w:pPr>
            <w:r w:rsidRPr="00113471">
              <w:rPr>
                <w:rFonts w:ascii="Garamond" w:hAnsi="Garamond"/>
                <w:sz w:val="20"/>
                <w:szCs w:val="20"/>
              </w:rPr>
              <w:t>Rigid, dry on outside</w:t>
            </w:r>
            <w:r w:rsidR="0038268F" w:rsidRPr="00113471">
              <w:rPr>
                <w:rFonts w:ascii="Garamond" w:hAnsi="Garamond"/>
                <w:sz w:val="20"/>
                <w:szCs w:val="20"/>
              </w:rPr>
              <w:t>, gummy interior</w:t>
            </w:r>
            <w:r w:rsidRPr="00113471">
              <w:rPr>
                <w:rFonts w:ascii="Garamond" w:hAnsi="Garamond"/>
                <w:sz w:val="20"/>
                <w:szCs w:val="20"/>
              </w:rPr>
              <w:t xml:space="preserve"> </w:t>
            </w:r>
          </w:p>
        </w:tc>
        <w:tc>
          <w:tcPr>
            <w:tcW w:w="1531" w:type="dxa"/>
          </w:tcPr>
          <w:p w14:paraId="2869F72E" w14:textId="4E3A4890" w:rsidR="00B169EF" w:rsidRPr="00113471" w:rsidRDefault="0038268F" w:rsidP="00113471">
            <w:pPr>
              <w:jc w:val="both"/>
              <w:rPr>
                <w:rFonts w:ascii="Garamond" w:hAnsi="Garamond"/>
                <w:sz w:val="20"/>
                <w:szCs w:val="20"/>
              </w:rPr>
            </w:pPr>
            <w:r w:rsidRPr="00113471">
              <w:rPr>
                <w:rFonts w:ascii="Garamond" w:hAnsi="Garamond"/>
                <w:sz w:val="20"/>
                <w:szCs w:val="20"/>
              </w:rPr>
              <w:t>Chewy, sticky, breaks into small pieces (v.s. dissolving)</w:t>
            </w:r>
          </w:p>
        </w:tc>
      </w:tr>
      <w:tr w:rsidR="00EF63A9" w:rsidRPr="00113471" w14:paraId="28F0A0D8" w14:textId="77777777" w:rsidTr="00A26262">
        <w:tc>
          <w:tcPr>
            <w:tcW w:w="1414" w:type="dxa"/>
          </w:tcPr>
          <w:p w14:paraId="1E55104E" w14:textId="2D6A3E3C" w:rsidR="00B169EF" w:rsidRPr="00113471" w:rsidRDefault="00FD2D38" w:rsidP="00113471">
            <w:pPr>
              <w:jc w:val="both"/>
              <w:rPr>
                <w:rFonts w:ascii="Garamond" w:hAnsi="Garamond"/>
                <w:sz w:val="20"/>
                <w:szCs w:val="20"/>
              </w:rPr>
            </w:pPr>
            <w:r w:rsidRPr="00113471">
              <w:rPr>
                <w:rFonts w:ascii="Garamond" w:hAnsi="Garamond"/>
                <w:sz w:val="20"/>
                <w:szCs w:val="20"/>
              </w:rPr>
              <w:t>Corn chip</w:t>
            </w:r>
          </w:p>
        </w:tc>
        <w:tc>
          <w:tcPr>
            <w:tcW w:w="1754" w:type="dxa"/>
          </w:tcPr>
          <w:p w14:paraId="18616207" w14:textId="6E62160A" w:rsidR="00B169EF" w:rsidRPr="00113471" w:rsidRDefault="006D36A1" w:rsidP="00113471">
            <w:pPr>
              <w:jc w:val="both"/>
              <w:rPr>
                <w:rFonts w:ascii="Garamond" w:hAnsi="Garamond"/>
                <w:sz w:val="20"/>
                <w:szCs w:val="20"/>
              </w:rPr>
            </w:pPr>
            <w:r w:rsidRPr="00113471">
              <w:rPr>
                <w:rFonts w:ascii="Garamond" w:hAnsi="Garamond"/>
                <w:sz w:val="20"/>
                <w:szCs w:val="20"/>
              </w:rPr>
              <w:t>Golden yellow,</w:t>
            </w:r>
          </w:p>
          <w:p w14:paraId="6AFA773D" w14:textId="43F47512" w:rsidR="006D36A1" w:rsidRPr="00113471" w:rsidRDefault="006D36A1" w:rsidP="00113471">
            <w:pPr>
              <w:jc w:val="both"/>
              <w:rPr>
                <w:rFonts w:ascii="Garamond" w:hAnsi="Garamond"/>
                <w:sz w:val="20"/>
                <w:szCs w:val="20"/>
              </w:rPr>
            </w:pPr>
            <w:r w:rsidRPr="00113471">
              <w:rPr>
                <w:rFonts w:ascii="Garamond" w:hAnsi="Garamond"/>
                <w:sz w:val="20"/>
                <w:szCs w:val="20"/>
              </w:rPr>
              <w:t>Flat,</w:t>
            </w:r>
          </w:p>
          <w:p w14:paraId="00819521" w14:textId="5FA34ADB" w:rsidR="006D36A1" w:rsidRPr="00113471" w:rsidRDefault="006D36A1" w:rsidP="00113471">
            <w:pPr>
              <w:jc w:val="both"/>
              <w:rPr>
                <w:rFonts w:ascii="Garamond" w:hAnsi="Garamond"/>
                <w:sz w:val="20"/>
                <w:szCs w:val="20"/>
              </w:rPr>
            </w:pPr>
            <w:r w:rsidRPr="00113471">
              <w:rPr>
                <w:rFonts w:ascii="Garamond" w:hAnsi="Garamond"/>
                <w:sz w:val="20"/>
                <w:szCs w:val="20"/>
              </w:rPr>
              <w:t>Sharp angles,</w:t>
            </w:r>
          </w:p>
          <w:p w14:paraId="405F32B0" w14:textId="01EFFA4D" w:rsidR="006D36A1" w:rsidRPr="00113471" w:rsidRDefault="006D36A1" w:rsidP="00113471">
            <w:pPr>
              <w:jc w:val="both"/>
              <w:rPr>
                <w:rFonts w:ascii="Garamond" w:hAnsi="Garamond"/>
                <w:sz w:val="20"/>
                <w:szCs w:val="20"/>
              </w:rPr>
            </w:pPr>
          </w:p>
        </w:tc>
        <w:tc>
          <w:tcPr>
            <w:tcW w:w="1210" w:type="dxa"/>
          </w:tcPr>
          <w:p w14:paraId="1F28662D" w14:textId="5409C3A2" w:rsidR="00B169EF" w:rsidRPr="00113471" w:rsidRDefault="0038268F" w:rsidP="00113471">
            <w:pPr>
              <w:jc w:val="both"/>
              <w:rPr>
                <w:rFonts w:ascii="Garamond" w:hAnsi="Garamond"/>
                <w:sz w:val="20"/>
                <w:szCs w:val="20"/>
              </w:rPr>
            </w:pPr>
            <w:r w:rsidRPr="00113471">
              <w:rPr>
                <w:rFonts w:ascii="Garamond" w:hAnsi="Garamond"/>
                <w:sz w:val="20"/>
                <w:szCs w:val="20"/>
              </w:rPr>
              <w:t>Fried, savory,</w:t>
            </w:r>
          </w:p>
        </w:tc>
        <w:tc>
          <w:tcPr>
            <w:tcW w:w="1534" w:type="dxa"/>
          </w:tcPr>
          <w:p w14:paraId="6BE496D3" w14:textId="377B6253" w:rsidR="00B169EF" w:rsidRPr="00113471" w:rsidRDefault="0038268F" w:rsidP="00113471">
            <w:pPr>
              <w:jc w:val="both"/>
              <w:rPr>
                <w:rFonts w:ascii="Garamond" w:hAnsi="Garamond"/>
                <w:sz w:val="20"/>
                <w:szCs w:val="20"/>
              </w:rPr>
            </w:pPr>
            <w:r w:rsidRPr="00113471">
              <w:rPr>
                <w:rFonts w:ascii="Garamond" w:hAnsi="Garamond"/>
                <w:sz w:val="20"/>
                <w:szCs w:val="20"/>
              </w:rPr>
              <w:t>(very) salty, greasy, meaty</w:t>
            </w:r>
          </w:p>
        </w:tc>
        <w:tc>
          <w:tcPr>
            <w:tcW w:w="1413" w:type="dxa"/>
          </w:tcPr>
          <w:p w14:paraId="3B7B0B9F" w14:textId="182EF58A" w:rsidR="00B169EF" w:rsidRPr="00113471" w:rsidRDefault="0038268F" w:rsidP="00113471">
            <w:pPr>
              <w:jc w:val="both"/>
              <w:rPr>
                <w:rFonts w:ascii="Garamond" w:hAnsi="Garamond"/>
                <w:sz w:val="20"/>
                <w:szCs w:val="20"/>
              </w:rPr>
            </w:pPr>
            <w:r w:rsidRPr="00113471">
              <w:rPr>
                <w:rFonts w:ascii="Garamond" w:hAnsi="Garamond"/>
                <w:sz w:val="20"/>
                <w:szCs w:val="20"/>
              </w:rPr>
              <w:t>Crisp, thin, delicate, crunchy, smooth, hard</w:t>
            </w:r>
          </w:p>
        </w:tc>
        <w:tc>
          <w:tcPr>
            <w:tcW w:w="1531" w:type="dxa"/>
          </w:tcPr>
          <w:p w14:paraId="7A79AD0C" w14:textId="505F0E4E" w:rsidR="00B169EF" w:rsidRPr="00113471" w:rsidRDefault="0038268F" w:rsidP="00113471">
            <w:pPr>
              <w:jc w:val="both"/>
              <w:rPr>
                <w:rFonts w:ascii="Garamond" w:hAnsi="Garamond"/>
                <w:sz w:val="20"/>
                <w:szCs w:val="20"/>
              </w:rPr>
            </w:pPr>
            <w:r w:rsidRPr="00113471">
              <w:rPr>
                <w:rFonts w:ascii="Garamond" w:hAnsi="Garamond"/>
                <w:sz w:val="20"/>
                <w:szCs w:val="20"/>
              </w:rPr>
              <w:t>Brittle, breaks and dissolves</w:t>
            </w:r>
          </w:p>
        </w:tc>
      </w:tr>
      <w:tr w:rsidR="00EF63A9" w:rsidRPr="00113471" w14:paraId="57E9A410" w14:textId="77777777" w:rsidTr="00A26262">
        <w:tc>
          <w:tcPr>
            <w:tcW w:w="1414" w:type="dxa"/>
          </w:tcPr>
          <w:p w14:paraId="32573F22" w14:textId="5EA9BC86" w:rsidR="00B169EF" w:rsidRPr="00113471" w:rsidRDefault="006C103E" w:rsidP="00113471">
            <w:pPr>
              <w:jc w:val="both"/>
              <w:rPr>
                <w:rFonts w:ascii="Garamond" w:hAnsi="Garamond"/>
                <w:sz w:val="20"/>
                <w:szCs w:val="20"/>
              </w:rPr>
            </w:pPr>
            <w:r w:rsidRPr="00113471">
              <w:rPr>
                <w:rFonts w:ascii="Garamond" w:hAnsi="Garamond"/>
                <w:sz w:val="20"/>
                <w:szCs w:val="20"/>
              </w:rPr>
              <w:t>Sour</w:t>
            </w:r>
            <w:r w:rsidR="00FD2D38" w:rsidRPr="00113471">
              <w:rPr>
                <w:rFonts w:ascii="Garamond" w:hAnsi="Garamond"/>
                <w:sz w:val="20"/>
                <w:szCs w:val="20"/>
              </w:rPr>
              <w:t xml:space="preserve"> &amp; sweet pickle</w:t>
            </w:r>
          </w:p>
        </w:tc>
        <w:tc>
          <w:tcPr>
            <w:tcW w:w="1754" w:type="dxa"/>
          </w:tcPr>
          <w:p w14:paraId="581DCBD3" w14:textId="7B3B8D25" w:rsidR="00B169EF" w:rsidRPr="00113471" w:rsidRDefault="006D36A1" w:rsidP="00113471">
            <w:pPr>
              <w:jc w:val="both"/>
              <w:rPr>
                <w:rFonts w:ascii="Garamond" w:hAnsi="Garamond"/>
                <w:sz w:val="20"/>
                <w:szCs w:val="20"/>
              </w:rPr>
            </w:pPr>
            <w:r w:rsidRPr="00113471">
              <w:rPr>
                <w:rFonts w:ascii="Garamond" w:hAnsi="Garamond"/>
                <w:sz w:val="20"/>
                <w:szCs w:val="20"/>
              </w:rPr>
              <w:t>Bright green-yellow with dark green edge,</w:t>
            </w:r>
            <w:r w:rsidR="00997857" w:rsidRPr="00113471">
              <w:rPr>
                <w:rFonts w:ascii="Garamond" w:hAnsi="Garamond"/>
                <w:sz w:val="20"/>
                <w:szCs w:val="20"/>
              </w:rPr>
              <w:t xml:space="preserve"> </w:t>
            </w:r>
            <w:r w:rsidRPr="00113471">
              <w:rPr>
                <w:rFonts w:ascii="Garamond" w:hAnsi="Garamond"/>
                <w:sz w:val="20"/>
                <w:szCs w:val="20"/>
              </w:rPr>
              <w:t>circular shape, flat, “half-dollar size”, wet</w:t>
            </w:r>
          </w:p>
        </w:tc>
        <w:tc>
          <w:tcPr>
            <w:tcW w:w="1210" w:type="dxa"/>
          </w:tcPr>
          <w:p w14:paraId="0A213AA4" w14:textId="37ECF520" w:rsidR="00B169EF" w:rsidRPr="00113471" w:rsidRDefault="0038268F" w:rsidP="00113471">
            <w:pPr>
              <w:jc w:val="both"/>
              <w:rPr>
                <w:rFonts w:ascii="Garamond" w:hAnsi="Garamond"/>
                <w:sz w:val="20"/>
                <w:szCs w:val="20"/>
              </w:rPr>
            </w:pPr>
            <w:r w:rsidRPr="00113471">
              <w:rPr>
                <w:rFonts w:ascii="Garamond" w:hAnsi="Garamond"/>
                <w:sz w:val="20"/>
                <w:szCs w:val="20"/>
              </w:rPr>
              <w:t>Astringent, acidic, sweet, pickled</w:t>
            </w:r>
          </w:p>
        </w:tc>
        <w:tc>
          <w:tcPr>
            <w:tcW w:w="1534" w:type="dxa"/>
          </w:tcPr>
          <w:p w14:paraId="37D36904" w14:textId="0370703B" w:rsidR="00B169EF" w:rsidRPr="00113471" w:rsidRDefault="0038268F" w:rsidP="00113471">
            <w:pPr>
              <w:jc w:val="both"/>
              <w:rPr>
                <w:rFonts w:ascii="Garamond" w:hAnsi="Garamond"/>
                <w:sz w:val="20"/>
                <w:szCs w:val="20"/>
              </w:rPr>
            </w:pPr>
            <w:r w:rsidRPr="00113471">
              <w:rPr>
                <w:rFonts w:ascii="Garamond" w:hAnsi="Garamond"/>
                <w:sz w:val="20"/>
                <w:szCs w:val="20"/>
              </w:rPr>
              <w:t>Briney, mapley/syrupy sweet, sour</w:t>
            </w:r>
          </w:p>
        </w:tc>
        <w:tc>
          <w:tcPr>
            <w:tcW w:w="1413" w:type="dxa"/>
          </w:tcPr>
          <w:p w14:paraId="44708436" w14:textId="2E290B50" w:rsidR="00B169EF" w:rsidRPr="00113471" w:rsidRDefault="0038268F" w:rsidP="00113471">
            <w:pPr>
              <w:jc w:val="both"/>
              <w:rPr>
                <w:rFonts w:ascii="Garamond" w:hAnsi="Garamond"/>
                <w:sz w:val="20"/>
                <w:szCs w:val="20"/>
              </w:rPr>
            </w:pPr>
            <w:r w:rsidRPr="00113471">
              <w:rPr>
                <w:rFonts w:ascii="Garamond" w:hAnsi="Garamond"/>
                <w:sz w:val="20"/>
                <w:szCs w:val="20"/>
              </w:rPr>
              <w:t>Wet, smooth, firm</w:t>
            </w:r>
          </w:p>
        </w:tc>
        <w:tc>
          <w:tcPr>
            <w:tcW w:w="1531" w:type="dxa"/>
          </w:tcPr>
          <w:p w14:paraId="2B8CE994" w14:textId="05453ED5" w:rsidR="00B169EF" w:rsidRPr="00113471" w:rsidRDefault="00A26262" w:rsidP="00113471">
            <w:pPr>
              <w:jc w:val="both"/>
              <w:rPr>
                <w:rFonts w:ascii="Garamond" w:hAnsi="Garamond"/>
                <w:sz w:val="20"/>
                <w:szCs w:val="20"/>
              </w:rPr>
            </w:pPr>
            <w:r w:rsidRPr="00113471">
              <w:rPr>
                <w:rFonts w:ascii="Garamond" w:hAnsi="Garamond"/>
                <w:sz w:val="20"/>
                <w:szCs w:val="20"/>
              </w:rPr>
              <w:t>Cruncy, breaks into small pieces (v.s. dissolves)</w:t>
            </w:r>
          </w:p>
        </w:tc>
      </w:tr>
      <w:tr w:rsidR="00EF63A9" w:rsidRPr="00113471" w14:paraId="5FE429E3" w14:textId="77777777" w:rsidTr="00A26262">
        <w:tc>
          <w:tcPr>
            <w:tcW w:w="1414" w:type="dxa"/>
          </w:tcPr>
          <w:p w14:paraId="3947D6B9" w14:textId="344C15ED" w:rsidR="00B169EF" w:rsidRPr="00113471" w:rsidRDefault="00FD2D38" w:rsidP="00113471">
            <w:pPr>
              <w:jc w:val="both"/>
              <w:rPr>
                <w:rFonts w:ascii="Garamond" w:hAnsi="Garamond"/>
                <w:sz w:val="20"/>
                <w:szCs w:val="20"/>
              </w:rPr>
            </w:pPr>
            <w:r w:rsidRPr="00113471">
              <w:rPr>
                <w:rFonts w:ascii="Garamond" w:hAnsi="Garamond"/>
                <w:sz w:val="20"/>
                <w:szCs w:val="20"/>
              </w:rPr>
              <w:t>Fig newton cookie</w:t>
            </w:r>
          </w:p>
        </w:tc>
        <w:tc>
          <w:tcPr>
            <w:tcW w:w="1754" w:type="dxa"/>
          </w:tcPr>
          <w:p w14:paraId="14055A0A" w14:textId="3A675E52" w:rsidR="00B169EF" w:rsidRPr="00113471" w:rsidRDefault="006D36A1" w:rsidP="00113471">
            <w:pPr>
              <w:jc w:val="both"/>
              <w:rPr>
                <w:rFonts w:ascii="Garamond" w:hAnsi="Garamond"/>
                <w:sz w:val="20"/>
                <w:szCs w:val="20"/>
              </w:rPr>
            </w:pPr>
            <w:r w:rsidRPr="00113471">
              <w:rPr>
                <w:rFonts w:ascii="Garamond" w:hAnsi="Garamond"/>
                <w:sz w:val="20"/>
                <w:szCs w:val="20"/>
              </w:rPr>
              <w:t>Tan outside with deep purple/red interior, crumby, smooth, flat, shiny</w:t>
            </w:r>
          </w:p>
        </w:tc>
        <w:tc>
          <w:tcPr>
            <w:tcW w:w="1210" w:type="dxa"/>
          </w:tcPr>
          <w:p w14:paraId="2C5BFB83" w14:textId="77BF55DE" w:rsidR="00B169EF" w:rsidRPr="00113471" w:rsidRDefault="00A26262" w:rsidP="00113471">
            <w:pPr>
              <w:jc w:val="both"/>
              <w:rPr>
                <w:rFonts w:ascii="Garamond" w:hAnsi="Garamond"/>
                <w:sz w:val="20"/>
                <w:szCs w:val="20"/>
              </w:rPr>
            </w:pPr>
            <w:r w:rsidRPr="00113471">
              <w:rPr>
                <w:rFonts w:ascii="Garamond" w:hAnsi="Garamond"/>
                <w:sz w:val="20"/>
                <w:szCs w:val="20"/>
              </w:rPr>
              <w:t>sweet, bready, fruity</w:t>
            </w:r>
          </w:p>
        </w:tc>
        <w:tc>
          <w:tcPr>
            <w:tcW w:w="1534" w:type="dxa"/>
          </w:tcPr>
          <w:p w14:paraId="5FCCAE2C" w14:textId="07B498E4" w:rsidR="00B169EF" w:rsidRPr="00113471" w:rsidRDefault="00A26262" w:rsidP="00113471">
            <w:pPr>
              <w:jc w:val="both"/>
              <w:rPr>
                <w:rFonts w:ascii="Garamond" w:hAnsi="Garamond"/>
                <w:sz w:val="20"/>
                <w:szCs w:val="20"/>
              </w:rPr>
            </w:pPr>
            <w:r w:rsidRPr="00113471">
              <w:rPr>
                <w:rFonts w:ascii="Garamond" w:hAnsi="Garamond"/>
                <w:sz w:val="20"/>
                <w:szCs w:val="20"/>
              </w:rPr>
              <w:t>Salty, sweet, bready,</w:t>
            </w:r>
          </w:p>
        </w:tc>
        <w:tc>
          <w:tcPr>
            <w:tcW w:w="1413" w:type="dxa"/>
          </w:tcPr>
          <w:p w14:paraId="4A42C92B" w14:textId="5BE99FA9" w:rsidR="00B169EF" w:rsidRPr="00113471" w:rsidRDefault="00A26262" w:rsidP="00113471">
            <w:pPr>
              <w:jc w:val="both"/>
              <w:rPr>
                <w:rFonts w:ascii="Garamond" w:hAnsi="Garamond"/>
                <w:sz w:val="20"/>
                <w:szCs w:val="20"/>
              </w:rPr>
            </w:pPr>
            <w:r w:rsidRPr="00113471">
              <w:rPr>
                <w:rFonts w:ascii="Garamond" w:hAnsi="Garamond"/>
                <w:sz w:val="20"/>
                <w:szCs w:val="20"/>
              </w:rPr>
              <w:t>Tender, gritty, soft, malleable, moist</w:t>
            </w:r>
          </w:p>
        </w:tc>
        <w:tc>
          <w:tcPr>
            <w:tcW w:w="1531" w:type="dxa"/>
          </w:tcPr>
          <w:p w14:paraId="7F2C41C5" w14:textId="36DAD7BB" w:rsidR="00B169EF" w:rsidRPr="00113471" w:rsidRDefault="00A26262" w:rsidP="00113471">
            <w:pPr>
              <w:jc w:val="both"/>
              <w:rPr>
                <w:rFonts w:ascii="Garamond" w:hAnsi="Garamond"/>
                <w:sz w:val="20"/>
                <w:szCs w:val="20"/>
              </w:rPr>
            </w:pPr>
            <w:r w:rsidRPr="00113471">
              <w:rPr>
                <w:rFonts w:ascii="Garamond" w:hAnsi="Garamond"/>
                <w:sz w:val="20"/>
                <w:szCs w:val="20"/>
              </w:rPr>
              <w:t>Chewy, mushy when chewed, lumpy</w:t>
            </w:r>
          </w:p>
        </w:tc>
      </w:tr>
    </w:tbl>
    <w:p w14:paraId="3113C182" w14:textId="77777777" w:rsidR="00B169EF" w:rsidRPr="00113471" w:rsidRDefault="00B169EF" w:rsidP="00113471">
      <w:pPr>
        <w:jc w:val="both"/>
        <w:rPr>
          <w:rFonts w:ascii="Garamond" w:hAnsi="Garamond"/>
          <w:b/>
        </w:rPr>
      </w:pPr>
    </w:p>
    <w:p w14:paraId="2C9EF51B" w14:textId="77777777" w:rsidR="00A26262" w:rsidRPr="00113471" w:rsidRDefault="00A26262" w:rsidP="00113471">
      <w:pPr>
        <w:jc w:val="both"/>
        <w:rPr>
          <w:rFonts w:ascii="Garamond" w:hAnsi="Garamond"/>
        </w:rPr>
      </w:pPr>
    </w:p>
    <w:p w14:paraId="65F1EA2E" w14:textId="1F6B97A7" w:rsidR="00FD2D38" w:rsidRPr="00113471" w:rsidRDefault="00FD2D38" w:rsidP="00113471">
      <w:pPr>
        <w:jc w:val="both"/>
        <w:rPr>
          <w:rFonts w:ascii="Garamond" w:hAnsi="Garamond"/>
        </w:rPr>
      </w:pPr>
      <w:r w:rsidRPr="00113471">
        <w:rPr>
          <w:rFonts w:ascii="Garamond" w:hAnsi="Garamond"/>
        </w:rPr>
        <w:t>After tasting the two samples of applesauce of Procedure B the observations of differing intensities were recorded in the following table:</w:t>
      </w:r>
    </w:p>
    <w:p w14:paraId="44D402E6" w14:textId="77777777" w:rsidR="00FD2D38" w:rsidRPr="00113471" w:rsidRDefault="00FD2D38" w:rsidP="00113471">
      <w:pPr>
        <w:jc w:val="both"/>
        <w:rPr>
          <w:rFonts w:ascii="Garamond" w:hAnsi="Garamond"/>
          <w:b/>
        </w:rPr>
      </w:pPr>
    </w:p>
    <w:p w14:paraId="0F41F35E" w14:textId="65D35C92" w:rsidR="00FD2D38" w:rsidRPr="00113471" w:rsidRDefault="00FD2D38" w:rsidP="00113471">
      <w:pPr>
        <w:jc w:val="both"/>
        <w:rPr>
          <w:rFonts w:ascii="Garamond" w:hAnsi="Garamond"/>
          <w:b/>
        </w:rPr>
      </w:pPr>
      <w:r w:rsidRPr="00113471">
        <w:rPr>
          <w:rFonts w:ascii="Garamond" w:hAnsi="Garamond"/>
          <w:b/>
        </w:rPr>
        <w:t>Table B-1 Paired Comparison Test</w:t>
      </w:r>
    </w:p>
    <w:tbl>
      <w:tblPr>
        <w:tblStyle w:val="TableGrid"/>
        <w:tblW w:w="0" w:type="auto"/>
        <w:tblLook w:val="04A0" w:firstRow="1" w:lastRow="0" w:firstColumn="1" w:lastColumn="0" w:noHBand="0" w:noVBand="1"/>
      </w:tblPr>
      <w:tblGrid>
        <w:gridCol w:w="2952"/>
        <w:gridCol w:w="2952"/>
        <w:gridCol w:w="2952"/>
      </w:tblGrid>
      <w:tr w:rsidR="00FD2D38" w:rsidRPr="00113471" w14:paraId="654839E2" w14:textId="77777777" w:rsidTr="00FD2D38">
        <w:tc>
          <w:tcPr>
            <w:tcW w:w="2952" w:type="dxa"/>
          </w:tcPr>
          <w:p w14:paraId="1E46CA37" w14:textId="1AAF0EE1" w:rsidR="00FD2D38" w:rsidRPr="00113471" w:rsidRDefault="00FD2D38" w:rsidP="00113471">
            <w:pPr>
              <w:jc w:val="both"/>
              <w:rPr>
                <w:rFonts w:ascii="Garamond" w:hAnsi="Garamond"/>
                <w:b/>
              </w:rPr>
            </w:pPr>
            <w:r w:rsidRPr="00113471">
              <w:rPr>
                <w:rFonts w:ascii="Garamond" w:hAnsi="Garamond"/>
                <w:b/>
              </w:rPr>
              <w:t>Sample Code</w:t>
            </w:r>
          </w:p>
        </w:tc>
        <w:tc>
          <w:tcPr>
            <w:tcW w:w="2952" w:type="dxa"/>
          </w:tcPr>
          <w:p w14:paraId="1CC86EC5" w14:textId="2126CE61" w:rsidR="00FD2D38" w:rsidRPr="00113471" w:rsidRDefault="00FD2D38" w:rsidP="00113471">
            <w:pPr>
              <w:jc w:val="both"/>
              <w:rPr>
                <w:rFonts w:ascii="Garamond" w:hAnsi="Garamond"/>
                <w:b/>
              </w:rPr>
            </w:pPr>
            <w:r w:rsidRPr="00113471">
              <w:rPr>
                <w:rFonts w:ascii="Garamond" w:hAnsi="Garamond"/>
                <w:b/>
              </w:rPr>
              <w:t>Inte</w:t>
            </w:r>
            <w:r w:rsidR="009F7542" w:rsidRPr="00113471">
              <w:rPr>
                <w:rFonts w:ascii="Garamond" w:hAnsi="Garamond"/>
                <w:b/>
              </w:rPr>
              <w:t>n</w:t>
            </w:r>
            <w:r w:rsidRPr="00113471">
              <w:rPr>
                <w:rFonts w:ascii="Garamond" w:hAnsi="Garamond"/>
                <w:b/>
              </w:rPr>
              <w:t>sity (Lesser or Greater)</w:t>
            </w:r>
          </w:p>
        </w:tc>
        <w:tc>
          <w:tcPr>
            <w:tcW w:w="2952" w:type="dxa"/>
          </w:tcPr>
          <w:p w14:paraId="504E4209" w14:textId="432FF069" w:rsidR="00FD2D38" w:rsidRPr="00113471" w:rsidRDefault="00FD2D38" w:rsidP="00113471">
            <w:pPr>
              <w:jc w:val="both"/>
              <w:rPr>
                <w:rFonts w:ascii="Garamond" w:hAnsi="Garamond"/>
                <w:b/>
              </w:rPr>
            </w:pPr>
            <w:r w:rsidRPr="00113471">
              <w:rPr>
                <w:rFonts w:ascii="Garamond" w:hAnsi="Garamond"/>
                <w:b/>
              </w:rPr>
              <w:t>Chara</w:t>
            </w:r>
            <w:r w:rsidR="009F7542" w:rsidRPr="00113471">
              <w:rPr>
                <w:rFonts w:ascii="Garamond" w:hAnsi="Garamond"/>
                <w:b/>
              </w:rPr>
              <w:t>c</w:t>
            </w:r>
            <w:r w:rsidRPr="00113471">
              <w:rPr>
                <w:rFonts w:ascii="Garamond" w:hAnsi="Garamond"/>
                <w:b/>
              </w:rPr>
              <w:t>teristic Evaluated</w:t>
            </w:r>
          </w:p>
        </w:tc>
      </w:tr>
      <w:tr w:rsidR="00FD2D38" w:rsidRPr="00113471" w14:paraId="5460AEDE" w14:textId="77777777" w:rsidTr="00FD2D38">
        <w:tc>
          <w:tcPr>
            <w:tcW w:w="2952" w:type="dxa"/>
          </w:tcPr>
          <w:p w14:paraId="1EE176C2" w14:textId="68C817BB" w:rsidR="00FD2D38" w:rsidRPr="00113471" w:rsidRDefault="009F7542" w:rsidP="00113471">
            <w:pPr>
              <w:jc w:val="both"/>
              <w:rPr>
                <w:rFonts w:ascii="Garamond" w:hAnsi="Garamond"/>
              </w:rPr>
            </w:pPr>
            <w:r w:rsidRPr="00113471">
              <w:rPr>
                <w:rFonts w:ascii="Garamond" w:hAnsi="Garamond"/>
              </w:rPr>
              <w:t>A</w:t>
            </w:r>
          </w:p>
        </w:tc>
        <w:tc>
          <w:tcPr>
            <w:tcW w:w="2952" w:type="dxa"/>
          </w:tcPr>
          <w:p w14:paraId="4A95BA48" w14:textId="36B3103C" w:rsidR="00FD2D38" w:rsidRPr="00113471" w:rsidRDefault="009F7542" w:rsidP="00113471">
            <w:pPr>
              <w:jc w:val="both"/>
              <w:rPr>
                <w:rFonts w:ascii="Garamond" w:hAnsi="Garamond"/>
              </w:rPr>
            </w:pPr>
            <w:r w:rsidRPr="00113471">
              <w:rPr>
                <w:rFonts w:ascii="Garamond" w:hAnsi="Garamond"/>
              </w:rPr>
              <w:t>Greater</w:t>
            </w:r>
          </w:p>
        </w:tc>
        <w:tc>
          <w:tcPr>
            <w:tcW w:w="2952" w:type="dxa"/>
          </w:tcPr>
          <w:p w14:paraId="6D1832C5" w14:textId="41AB94D3" w:rsidR="00FD2D38" w:rsidRPr="00113471" w:rsidRDefault="009F7542" w:rsidP="00113471">
            <w:pPr>
              <w:jc w:val="both"/>
              <w:rPr>
                <w:rFonts w:ascii="Garamond" w:hAnsi="Garamond"/>
              </w:rPr>
            </w:pPr>
            <w:r w:rsidRPr="00113471">
              <w:rPr>
                <w:rFonts w:ascii="Garamond" w:hAnsi="Garamond"/>
              </w:rPr>
              <w:t>Sweetness</w:t>
            </w:r>
          </w:p>
        </w:tc>
      </w:tr>
      <w:tr w:rsidR="00FD2D38" w:rsidRPr="00113471" w14:paraId="70DE494D" w14:textId="77777777" w:rsidTr="00FD2D38">
        <w:tc>
          <w:tcPr>
            <w:tcW w:w="2952" w:type="dxa"/>
          </w:tcPr>
          <w:p w14:paraId="1C216BDE" w14:textId="5F435F7C" w:rsidR="00FD2D38" w:rsidRPr="00113471" w:rsidRDefault="009F7542" w:rsidP="00113471">
            <w:pPr>
              <w:jc w:val="both"/>
              <w:rPr>
                <w:rFonts w:ascii="Garamond" w:hAnsi="Garamond"/>
              </w:rPr>
            </w:pPr>
            <w:r w:rsidRPr="00113471">
              <w:rPr>
                <w:rFonts w:ascii="Garamond" w:hAnsi="Garamond"/>
              </w:rPr>
              <w:t>B</w:t>
            </w:r>
          </w:p>
        </w:tc>
        <w:tc>
          <w:tcPr>
            <w:tcW w:w="2952" w:type="dxa"/>
          </w:tcPr>
          <w:p w14:paraId="4933E8BB" w14:textId="0E828EC3" w:rsidR="00FD2D38" w:rsidRPr="00113471" w:rsidRDefault="009F7542" w:rsidP="00113471">
            <w:pPr>
              <w:jc w:val="both"/>
              <w:rPr>
                <w:rFonts w:ascii="Garamond" w:hAnsi="Garamond"/>
              </w:rPr>
            </w:pPr>
            <w:r w:rsidRPr="00113471">
              <w:rPr>
                <w:rFonts w:ascii="Garamond" w:hAnsi="Garamond"/>
              </w:rPr>
              <w:t>Lesser</w:t>
            </w:r>
          </w:p>
        </w:tc>
        <w:tc>
          <w:tcPr>
            <w:tcW w:w="2952" w:type="dxa"/>
          </w:tcPr>
          <w:p w14:paraId="677439E7" w14:textId="6E792F27" w:rsidR="00FD2D38" w:rsidRPr="00113471" w:rsidRDefault="009F7542" w:rsidP="00113471">
            <w:pPr>
              <w:jc w:val="both"/>
              <w:rPr>
                <w:rFonts w:ascii="Garamond" w:hAnsi="Garamond"/>
              </w:rPr>
            </w:pPr>
            <w:r w:rsidRPr="00113471">
              <w:rPr>
                <w:rFonts w:ascii="Garamond" w:hAnsi="Garamond"/>
              </w:rPr>
              <w:t>Sweetness</w:t>
            </w:r>
          </w:p>
        </w:tc>
      </w:tr>
    </w:tbl>
    <w:p w14:paraId="7DA5B6EF" w14:textId="77777777" w:rsidR="00FD2D38" w:rsidRPr="00113471" w:rsidRDefault="00FD2D38" w:rsidP="00113471">
      <w:pPr>
        <w:jc w:val="both"/>
        <w:rPr>
          <w:rFonts w:ascii="Garamond" w:hAnsi="Garamond"/>
          <w:b/>
        </w:rPr>
      </w:pPr>
    </w:p>
    <w:p w14:paraId="755AA1EF" w14:textId="2696E0B0" w:rsidR="009F7542" w:rsidRPr="00113471" w:rsidRDefault="009F7542" w:rsidP="00113471">
      <w:pPr>
        <w:jc w:val="both"/>
        <w:rPr>
          <w:rFonts w:ascii="Garamond" w:hAnsi="Garamond"/>
        </w:rPr>
      </w:pPr>
      <w:r w:rsidRPr="00113471">
        <w:rPr>
          <w:rFonts w:ascii="Garamond" w:hAnsi="Garamond"/>
        </w:rPr>
        <w:t>Once the odd sample was identified in Procedure C the result were recorded in the following table:</w:t>
      </w:r>
    </w:p>
    <w:p w14:paraId="3103324E" w14:textId="77777777" w:rsidR="009F7542" w:rsidRPr="00113471" w:rsidRDefault="009F7542" w:rsidP="00113471">
      <w:pPr>
        <w:jc w:val="both"/>
        <w:rPr>
          <w:rFonts w:ascii="Garamond" w:hAnsi="Garamond"/>
          <w:b/>
        </w:rPr>
      </w:pPr>
    </w:p>
    <w:p w14:paraId="3A7ECFB2" w14:textId="2DF2B89B" w:rsidR="009F7542" w:rsidRPr="00113471" w:rsidRDefault="009F7542" w:rsidP="00113471">
      <w:pPr>
        <w:jc w:val="both"/>
        <w:rPr>
          <w:rFonts w:ascii="Garamond" w:hAnsi="Garamond"/>
          <w:b/>
        </w:rPr>
      </w:pPr>
      <w:r w:rsidRPr="00113471">
        <w:rPr>
          <w:rFonts w:ascii="Garamond" w:hAnsi="Garamond"/>
          <w:b/>
        </w:rPr>
        <w:t>Table C-1 Triangle Test</w:t>
      </w:r>
    </w:p>
    <w:tbl>
      <w:tblPr>
        <w:tblStyle w:val="TableGrid"/>
        <w:tblW w:w="0" w:type="auto"/>
        <w:tblLook w:val="04A0" w:firstRow="1" w:lastRow="0" w:firstColumn="1" w:lastColumn="0" w:noHBand="0" w:noVBand="1"/>
      </w:tblPr>
      <w:tblGrid>
        <w:gridCol w:w="4428"/>
        <w:gridCol w:w="4428"/>
      </w:tblGrid>
      <w:tr w:rsidR="009F7542" w:rsidRPr="00113471" w14:paraId="5FC4EB08" w14:textId="77777777" w:rsidTr="009F7542">
        <w:tc>
          <w:tcPr>
            <w:tcW w:w="4428" w:type="dxa"/>
          </w:tcPr>
          <w:p w14:paraId="6ADC18E9" w14:textId="105FAD51" w:rsidR="009F7542" w:rsidRPr="00113471" w:rsidRDefault="009F7542" w:rsidP="00113471">
            <w:pPr>
              <w:jc w:val="both"/>
              <w:rPr>
                <w:rFonts w:ascii="Garamond" w:hAnsi="Garamond"/>
                <w:b/>
              </w:rPr>
            </w:pPr>
            <w:r w:rsidRPr="00113471">
              <w:rPr>
                <w:rFonts w:ascii="Garamond" w:hAnsi="Garamond"/>
                <w:b/>
              </w:rPr>
              <w:t>Sample Code</w:t>
            </w:r>
          </w:p>
        </w:tc>
        <w:tc>
          <w:tcPr>
            <w:tcW w:w="4428" w:type="dxa"/>
          </w:tcPr>
          <w:p w14:paraId="18B480FB" w14:textId="4188C675" w:rsidR="009F7542" w:rsidRPr="00113471" w:rsidRDefault="009F7542" w:rsidP="00113471">
            <w:pPr>
              <w:jc w:val="both"/>
              <w:rPr>
                <w:rFonts w:ascii="Garamond" w:hAnsi="Garamond"/>
                <w:b/>
              </w:rPr>
            </w:pPr>
            <w:r w:rsidRPr="00113471">
              <w:rPr>
                <w:rFonts w:ascii="Garamond" w:hAnsi="Garamond"/>
                <w:b/>
              </w:rPr>
              <w:t>Identify as Different or Same</w:t>
            </w:r>
          </w:p>
        </w:tc>
      </w:tr>
      <w:tr w:rsidR="009F7542" w:rsidRPr="00113471" w14:paraId="68429E46" w14:textId="77777777" w:rsidTr="009F7542">
        <w:tc>
          <w:tcPr>
            <w:tcW w:w="4428" w:type="dxa"/>
          </w:tcPr>
          <w:p w14:paraId="2079878C" w14:textId="37323BAA" w:rsidR="009F7542" w:rsidRPr="00113471" w:rsidRDefault="009F7542" w:rsidP="00113471">
            <w:pPr>
              <w:jc w:val="both"/>
              <w:rPr>
                <w:rFonts w:ascii="Garamond" w:hAnsi="Garamond"/>
              </w:rPr>
            </w:pPr>
            <w:r w:rsidRPr="00113471">
              <w:rPr>
                <w:rFonts w:ascii="Garamond" w:hAnsi="Garamond"/>
              </w:rPr>
              <w:t>1</w:t>
            </w:r>
          </w:p>
        </w:tc>
        <w:tc>
          <w:tcPr>
            <w:tcW w:w="4428" w:type="dxa"/>
          </w:tcPr>
          <w:p w14:paraId="7151C013" w14:textId="032F155C" w:rsidR="009F7542" w:rsidRPr="00113471" w:rsidRDefault="009F7542" w:rsidP="00113471">
            <w:pPr>
              <w:jc w:val="both"/>
              <w:rPr>
                <w:rFonts w:ascii="Garamond" w:hAnsi="Garamond"/>
              </w:rPr>
            </w:pPr>
            <w:r w:rsidRPr="00113471">
              <w:rPr>
                <w:rFonts w:ascii="Garamond" w:hAnsi="Garamond"/>
              </w:rPr>
              <w:t>Same</w:t>
            </w:r>
          </w:p>
        </w:tc>
      </w:tr>
      <w:tr w:rsidR="009F7542" w:rsidRPr="00113471" w14:paraId="3FE9EF1E" w14:textId="77777777" w:rsidTr="009F7542">
        <w:tc>
          <w:tcPr>
            <w:tcW w:w="4428" w:type="dxa"/>
          </w:tcPr>
          <w:p w14:paraId="5EBEC98E" w14:textId="1D27B556" w:rsidR="009F7542" w:rsidRPr="00113471" w:rsidRDefault="009F7542" w:rsidP="00113471">
            <w:pPr>
              <w:jc w:val="both"/>
              <w:rPr>
                <w:rFonts w:ascii="Garamond" w:hAnsi="Garamond"/>
              </w:rPr>
            </w:pPr>
            <w:r w:rsidRPr="00113471">
              <w:rPr>
                <w:rFonts w:ascii="Garamond" w:hAnsi="Garamond"/>
              </w:rPr>
              <w:t>2</w:t>
            </w:r>
          </w:p>
        </w:tc>
        <w:tc>
          <w:tcPr>
            <w:tcW w:w="4428" w:type="dxa"/>
          </w:tcPr>
          <w:p w14:paraId="58473C87" w14:textId="40531CB3" w:rsidR="009F7542" w:rsidRPr="00113471" w:rsidRDefault="009F7542" w:rsidP="00113471">
            <w:pPr>
              <w:jc w:val="both"/>
              <w:rPr>
                <w:rFonts w:ascii="Garamond" w:hAnsi="Garamond"/>
              </w:rPr>
            </w:pPr>
            <w:r w:rsidRPr="00113471">
              <w:rPr>
                <w:rFonts w:ascii="Garamond" w:hAnsi="Garamond"/>
              </w:rPr>
              <w:t>Same</w:t>
            </w:r>
          </w:p>
        </w:tc>
      </w:tr>
      <w:tr w:rsidR="009F7542" w:rsidRPr="00113471" w14:paraId="3258B68A" w14:textId="77777777" w:rsidTr="009F7542">
        <w:tc>
          <w:tcPr>
            <w:tcW w:w="4428" w:type="dxa"/>
          </w:tcPr>
          <w:p w14:paraId="0C873734" w14:textId="17647026" w:rsidR="009F7542" w:rsidRPr="00113471" w:rsidRDefault="009F7542" w:rsidP="00113471">
            <w:pPr>
              <w:jc w:val="both"/>
              <w:rPr>
                <w:rFonts w:ascii="Garamond" w:hAnsi="Garamond"/>
              </w:rPr>
            </w:pPr>
            <w:r w:rsidRPr="00113471">
              <w:rPr>
                <w:rFonts w:ascii="Garamond" w:hAnsi="Garamond"/>
              </w:rPr>
              <w:t>3</w:t>
            </w:r>
          </w:p>
        </w:tc>
        <w:tc>
          <w:tcPr>
            <w:tcW w:w="4428" w:type="dxa"/>
          </w:tcPr>
          <w:p w14:paraId="3A5D8F8C" w14:textId="4F80D44C" w:rsidR="009F7542" w:rsidRPr="00113471" w:rsidRDefault="009F7542" w:rsidP="00113471">
            <w:pPr>
              <w:jc w:val="both"/>
              <w:rPr>
                <w:rFonts w:ascii="Garamond" w:hAnsi="Garamond"/>
              </w:rPr>
            </w:pPr>
            <w:r w:rsidRPr="00113471">
              <w:rPr>
                <w:rFonts w:ascii="Garamond" w:hAnsi="Garamond"/>
              </w:rPr>
              <w:t>Different</w:t>
            </w:r>
          </w:p>
        </w:tc>
      </w:tr>
    </w:tbl>
    <w:p w14:paraId="44C70E6B" w14:textId="77777777" w:rsidR="001B247D" w:rsidRPr="00113471" w:rsidRDefault="004F31A2" w:rsidP="00113471">
      <w:pPr>
        <w:jc w:val="both"/>
        <w:rPr>
          <w:rFonts w:ascii="Garamond" w:hAnsi="Garamond"/>
          <w:b/>
        </w:rPr>
      </w:pPr>
      <w:r w:rsidRPr="00113471">
        <w:rPr>
          <w:rFonts w:ascii="Garamond" w:hAnsi="Garamond"/>
          <w:b/>
        </w:rPr>
        <w:br/>
        <w:t>Discussion:</w:t>
      </w:r>
    </w:p>
    <w:p w14:paraId="5A54AB10" w14:textId="390BA42C" w:rsidR="00035E79" w:rsidRPr="00113471" w:rsidRDefault="006C103E" w:rsidP="00113471">
      <w:pPr>
        <w:ind w:firstLine="720"/>
        <w:jc w:val="both"/>
        <w:rPr>
          <w:rFonts w:ascii="Garamond" w:hAnsi="Garamond"/>
          <w:b/>
        </w:rPr>
      </w:pPr>
      <w:r w:rsidRPr="00113471">
        <w:rPr>
          <w:rFonts w:ascii="Garamond" w:hAnsi="Garamond"/>
        </w:rPr>
        <w:t>Use of</w:t>
      </w:r>
      <w:r w:rsidR="00AA09F9" w:rsidRPr="00113471">
        <w:rPr>
          <w:rFonts w:ascii="Garamond" w:hAnsi="Garamond"/>
        </w:rPr>
        <w:t xml:space="preserve"> </w:t>
      </w:r>
      <w:r w:rsidRPr="00113471">
        <w:rPr>
          <w:rFonts w:ascii="Garamond" w:hAnsi="Garamond"/>
        </w:rPr>
        <w:t>descriptive terms analyzes</w:t>
      </w:r>
      <w:r w:rsidR="00AA09F9" w:rsidRPr="00113471">
        <w:rPr>
          <w:rFonts w:ascii="Garamond" w:hAnsi="Garamond"/>
        </w:rPr>
        <w:t xml:space="preserve"> th</w:t>
      </w:r>
      <w:r w:rsidRPr="00113471">
        <w:rPr>
          <w:rFonts w:ascii="Garamond" w:hAnsi="Garamond"/>
        </w:rPr>
        <w:t xml:space="preserve">e various characteristics of the assorted food items: dried cranberries, corn chips, sweet and sour pickles, and fig newton cookies. </w:t>
      </w:r>
      <w:r w:rsidR="00AA09F9" w:rsidRPr="00113471">
        <w:rPr>
          <w:rFonts w:ascii="Garamond" w:hAnsi="Garamond"/>
        </w:rPr>
        <w:t xml:space="preserve">Descriptive tests of this nature attach </w:t>
      </w:r>
      <w:r w:rsidRPr="00113471">
        <w:rPr>
          <w:rFonts w:ascii="Garamond" w:hAnsi="Garamond"/>
        </w:rPr>
        <w:t>definable words</w:t>
      </w:r>
      <w:r w:rsidR="00AA09F9" w:rsidRPr="00113471">
        <w:rPr>
          <w:rFonts w:ascii="Garamond" w:hAnsi="Garamond"/>
        </w:rPr>
        <w:t xml:space="preserve"> to the various qualities of the food </w:t>
      </w:r>
      <w:r w:rsidRPr="00113471">
        <w:rPr>
          <w:rFonts w:ascii="Garamond" w:hAnsi="Garamond"/>
        </w:rPr>
        <w:t>that contribute to its overall appeal</w:t>
      </w:r>
      <w:r w:rsidR="0011745C">
        <w:rPr>
          <w:rFonts w:ascii="Garamond" w:hAnsi="Garamond"/>
        </w:rPr>
        <w:t xml:space="preserve">. </w:t>
      </w:r>
      <w:bookmarkStart w:id="0" w:name="_GoBack"/>
      <w:bookmarkEnd w:id="0"/>
      <w:r w:rsidR="00A04B7E" w:rsidRPr="00113471">
        <w:rPr>
          <w:rFonts w:ascii="Garamond" w:hAnsi="Garamond"/>
        </w:rPr>
        <w:t xml:space="preserve">Potential inaccuracies could arise if a panelist recorded a feature of the food as “good, or, bad”. These terms aren’t descriptive and </w:t>
      </w:r>
      <w:r w:rsidR="00A47382" w:rsidRPr="00113471">
        <w:rPr>
          <w:rFonts w:ascii="Garamond" w:hAnsi="Garamond"/>
        </w:rPr>
        <w:t>are</w:t>
      </w:r>
      <w:r w:rsidR="00A04B7E" w:rsidRPr="00113471">
        <w:rPr>
          <w:rFonts w:ascii="Garamond" w:hAnsi="Garamond"/>
        </w:rPr>
        <w:t xml:space="preserve"> improved if words with more concrete definitions were used. For example, sourness of a food is technically a result of H ions present in the food </w:t>
      </w:r>
      <w:r w:rsidR="00A04B7E" w:rsidRPr="0011745C">
        <w:rPr>
          <w:rFonts w:ascii="Garamond" w:hAnsi="Garamond"/>
        </w:rPr>
        <w:t>(</w:t>
      </w:r>
      <w:r w:rsidR="00F277BE" w:rsidRPr="0011745C">
        <w:rPr>
          <w:rFonts w:ascii="Garamond" w:hAnsi="Garamond"/>
        </w:rPr>
        <w:t>Brown</w:t>
      </w:r>
      <w:r w:rsidR="00A04B7E" w:rsidRPr="0011745C">
        <w:rPr>
          <w:rFonts w:ascii="Garamond" w:hAnsi="Garamond"/>
        </w:rPr>
        <w:t xml:space="preserve"> </w:t>
      </w:r>
      <w:r w:rsidR="00A47382" w:rsidRPr="0011745C">
        <w:rPr>
          <w:rFonts w:ascii="Garamond" w:hAnsi="Garamond"/>
        </w:rPr>
        <w:t>3</w:t>
      </w:r>
      <w:r w:rsidR="00A04B7E" w:rsidRPr="0011745C">
        <w:rPr>
          <w:rFonts w:ascii="Garamond" w:hAnsi="Garamond"/>
        </w:rPr>
        <w:t>)</w:t>
      </w:r>
      <w:r w:rsidR="00A04B7E" w:rsidRPr="00113471">
        <w:rPr>
          <w:rFonts w:ascii="Garamond" w:hAnsi="Garamond"/>
        </w:rPr>
        <w:t xml:space="preserve"> If a person does not like sour foods</w:t>
      </w:r>
      <w:r w:rsidR="003268A0" w:rsidRPr="00113471">
        <w:rPr>
          <w:rFonts w:ascii="Garamond" w:hAnsi="Garamond"/>
        </w:rPr>
        <w:t xml:space="preserve"> initially</w:t>
      </w:r>
      <w:r w:rsidR="00A04B7E" w:rsidRPr="00113471">
        <w:rPr>
          <w:rFonts w:ascii="Garamond" w:hAnsi="Garamond"/>
        </w:rPr>
        <w:t xml:space="preserve"> and </w:t>
      </w:r>
      <w:r w:rsidR="003268A0" w:rsidRPr="00113471">
        <w:rPr>
          <w:rFonts w:ascii="Garamond" w:hAnsi="Garamond"/>
        </w:rPr>
        <w:t>he or she records it as “bad” instead of</w:t>
      </w:r>
      <w:r w:rsidR="00A04B7E" w:rsidRPr="00113471">
        <w:rPr>
          <w:rFonts w:ascii="Garamond" w:hAnsi="Garamond"/>
        </w:rPr>
        <w:t xml:space="preserve"> the words “astringent” or “vinegary”</w:t>
      </w:r>
      <w:r w:rsidR="003268A0" w:rsidRPr="00113471">
        <w:rPr>
          <w:rFonts w:ascii="Garamond" w:hAnsi="Garamond"/>
        </w:rPr>
        <w:t xml:space="preserve"> it is of little use to the party of interest who administered the taste-test</w:t>
      </w:r>
      <w:r w:rsidR="00A04B7E" w:rsidRPr="00113471">
        <w:rPr>
          <w:rFonts w:ascii="Garamond" w:hAnsi="Garamond"/>
        </w:rPr>
        <w:t>. However, a</w:t>
      </w:r>
      <w:r w:rsidR="00AA09F9" w:rsidRPr="00113471">
        <w:rPr>
          <w:rFonts w:ascii="Garamond" w:hAnsi="Garamond"/>
        </w:rPr>
        <w:t>ssuming that the taste-tester is writing truly what i</w:t>
      </w:r>
      <w:r w:rsidR="00A04B7E" w:rsidRPr="00113471">
        <w:rPr>
          <w:rFonts w:ascii="Garamond" w:hAnsi="Garamond"/>
        </w:rPr>
        <w:t xml:space="preserve">s observed, </w:t>
      </w:r>
      <w:r w:rsidR="00B933D6" w:rsidRPr="00113471">
        <w:rPr>
          <w:rFonts w:ascii="Garamond" w:hAnsi="Garamond"/>
        </w:rPr>
        <w:t>in</w:t>
      </w:r>
      <w:r w:rsidR="00A04B7E" w:rsidRPr="00113471">
        <w:rPr>
          <w:rFonts w:ascii="Garamond" w:hAnsi="Garamond"/>
        </w:rPr>
        <w:t xml:space="preserve">accuracy in descriptive </w:t>
      </w:r>
      <w:r w:rsidR="00AA09F9" w:rsidRPr="00113471">
        <w:rPr>
          <w:rFonts w:ascii="Garamond" w:hAnsi="Garamond"/>
        </w:rPr>
        <w:t>test</w:t>
      </w:r>
      <w:r w:rsidR="00B933D6" w:rsidRPr="00113471">
        <w:rPr>
          <w:rFonts w:ascii="Garamond" w:hAnsi="Garamond"/>
        </w:rPr>
        <w:t>s is</w:t>
      </w:r>
      <w:r w:rsidR="00AA09F9" w:rsidRPr="00113471">
        <w:rPr>
          <w:rFonts w:ascii="Garamond" w:hAnsi="Garamond"/>
        </w:rPr>
        <w:t xml:space="preserve"> </w:t>
      </w:r>
      <w:r w:rsidR="00A04B7E" w:rsidRPr="00113471">
        <w:rPr>
          <w:rFonts w:ascii="Garamond" w:hAnsi="Garamond"/>
        </w:rPr>
        <w:t>minim</w:t>
      </w:r>
      <w:r w:rsidR="00B933D6" w:rsidRPr="00113471">
        <w:rPr>
          <w:rFonts w:ascii="Garamond" w:hAnsi="Garamond"/>
        </w:rPr>
        <w:t>al due to the</w:t>
      </w:r>
      <w:r w:rsidR="00A04B7E" w:rsidRPr="00113471">
        <w:rPr>
          <w:rFonts w:ascii="Garamond" w:hAnsi="Garamond"/>
        </w:rPr>
        <w:t xml:space="preserve"> subjective demeanor.</w:t>
      </w:r>
      <w:r w:rsidR="00AA09F9" w:rsidRPr="00113471">
        <w:rPr>
          <w:rFonts w:ascii="Garamond" w:hAnsi="Garamond"/>
        </w:rPr>
        <w:t xml:space="preserve"> </w:t>
      </w:r>
    </w:p>
    <w:p w14:paraId="408E4B8B" w14:textId="77777777" w:rsidR="00CA5FDF" w:rsidRPr="00113471" w:rsidRDefault="00E12FE7" w:rsidP="00113471">
      <w:pPr>
        <w:pStyle w:val="NormalWeb"/>
        <w:ind w:firstLine="720"/>
        <w:jc w:val="both"/>
        <w:rPr>
          <w:rFonts w:ascii="Garamond" w:hAnsi="Garamond"/>
          <w:sz w:val="24"/>
          <w:szCs w:val="24"/>
        </w:rPr>
      </w:pPr>
      <w:r w:rsidRPr="00113471">
        <w:rPr>
          <w:rFonts w:ascii="Garamond" w:hAnsi="Garamond"/>
          <w:sz w:val="24"/>
          <w:szCs w:val="24"/>
        </w:rPr>
        <w:t xml:space="preserve">There are two conditions that determine the taste of food. First, chemicals in foods must be dissolved in 99.5% liquid. Secondly, and perhaps most influential, is the genetic predisposition people have for sensing certain tastes (Brown 3).  </w:t>
      </w:r>
      <w:r w:rsidR="00D92350" w:rsidRPr="00113471">
        <w:rPr>
          <w:rFonts w:ascii="Garamond" w:hAnsi="Garamond"/>
          <w:sz w:val="24"/>
          <w:szCs w:val="24"/>
        </w:rPr>
        <w:t>Because of this, some</w:t>
      </w:r>
      <w:r w:rsidR="00AA09F9" w:rsidRPr="00113471">
        <w:rPr>
          <w:rFonts w:ascii="Garamond" w:hAnsi="Garamond"/>
          <w:sz w:val="24"/>
          <w:szCs w:val="24"/>
        </w:rPr>
        <w:t xml:space="preserve"> people pick up different flavors and aromas than others</w:t>
      </w:r>
      <w:r w:rsidR="00B178F8" w:rsidRPr="00113471">
        <w:rPr>
          <w:rFonts w:ascii="Garamond" w:hAnsi="Garamond"/>
          <w:sz w:val="24"/>
          <w:szCs w:val="24"/>
        </w:rPr>
        <w:t xml:space="preserve">. For example I could taste salt in a fig newton cookie, but that description may otherwise not appear in another person’s results. This is why in research and development of food products require panelists follow certain guidelines to avoid taste fatigue and hire </w:t>
      </w:r>
      <w:r w:rsidR="00F277BE" w:rsidRPr="00113471">
        <w:rPr>
          <w:rFonts w:ascii="Garamond" w:hAnsi="Garamond"/>
          <w:sz w:val="24"/>
          <w:szCs w:val="24"/>
        </w:rPr>
        <w:t xml:space="preserve">trained </w:t>
      </w:r>
      <w:r w:rsidR="00B178F8" w:rsidRPr="00113471">
        <w:rPr>
          <w:rFonts w:ascii="Garamond" w:hAnsi="Garamond"/>
          <w:sz w:val="24"/>
          <w:szCs w:val="24"/>
        </w:rPr>
        <w:t>panelists who are typically unbiased against all types of food and beverages</w:t>
      </w:r>
      <w:r w:rsidR="00F277BE" w:rsidRPr="00113471">
        <w:rPr>
          <w:rFonts w:ascii="Garamond" w:hAnsi="Garamond"/>
          <w:b/>
          <w:sz w:val="24"/>
          <w:szCs w:val="24"/>
        </w:rPr>
        <w:t xml:space="preserve"> (Brown 25)</w:t>
      </w:r>
      <w:r w:rsidR="00B178F8" w:rsidRPr="00113471">
        <w:rPr>
          <w:rFonts w:ascii="Garamond" w:hAnsi="Garamond"/>
          <w:sz w:val="24"/>
          <w:szCs w:val="24"/>
        </w:rPr>
        <w:t>.</w:t>
      </w:r>
    </w:p>
    <w:p w14:paraId="5B1FA629" w14:textId="2393A269" w:rsidR="00A75CCB" w:rsidRPr="00113471" w:rsidRDefault="00C03B84" w:rsidP="00113471">
      <w:pPr>
        <w:pStyle w:val="NormalWeb"/>
        <w:ind w:firstLine="720"/>
        <w:jc w:val="both"/>
        <w:rPr>
          <w:rFonts w:ascii="Garamond" w:hAnsi="Garamond"/>
          <w:sz w:val="24"/>
          <w:szCs w:val="24"/>
        </w:rPr>
      </w:pPr>
      <w:r w:rsidRPr="00113471">
        <w:rPr>
          <w:rFonts w:ascii="Garamond" w:hAnsi="Garamond"/>
          <w:sz w:val="24"/>
          <w:szCs w:val="24"/>
        </w:rPr>
        <w:t xml:space="preserve">The results of the paired comparison test </w:t>
      </w:r>
      <w:r w:rsidR="00897730" w:rsidRPr="00113471">
        <w:rPr>
          <w:rFonts w:ascii="Garamond" w:hAnsi="Garamond"/>
          <w:sz w:val="24"/>
          <w:szCs w:val="24"/>
        </w:rPr>
        <w:t xml:space="preserve">were accurate according the </w:t>
      </w:r>
      <w:r w:rsidR="004622E7" w:rsidRPr="00113471">
        <w:rPr>
          <w:rFonts w:ascii="Garamond" w:hAnsi="Garamond"/>
          <w:sz w:val="24"/>
          <w:szCs w:val="24"/>
        </w:rPr>
        <w:t>recorded data. Sample Code 1</w:t>
      </w:r>
      <w:r w:rsidRPr="00113471">
        <w:rPr>
          <w:rFonts w:ascii="Garamond" w:hAnsi="Garamond"/>
          <w:sz w:val="24"/>
          <w:szCs w:val="24"/>
        </w:rPr>
        <w:t xml:space="preserve"> Applesauce was a swe</w:t>
      </w:r>
      <w:r w:rsidR="004622E7" w:rsidRPr="00113471">
        <w:rPr>
          <w:rFonts w:ascii="Garamond" w:hAnsi="Garamond"/>
          <w:sz w:val="24"/>
          <w:szCs w:val="24"/>
        </w:rPr>
        <w:t>etened version and Sample Code 2</w:t>
      </w:r>
      <w:r w:rsidRPr="00113471">
        <w:rPr>
          <w:rFonts w:ascii="Garamond" w:hAnsi="Garamond"/>
          <w:sz w:val="24"/>
          <w:szCs w:val="24"/>
        </w:rPr>
        <w:t xml:space="preserve"> was an unsweetened version.  Because the characteri</w:t>
      </w:r>
      <w:r w:rsidR="004622E7" w:rsidRPr="00113471">
        <w:rPr>
          <w:rFonts w:ascii="Garamond" w:hAnsi="Garamond"/>
          <w:sz w:val="24"/>
          <w:szCs w:val="24"/>
        </w:rPr>
        <w:t>stic evaluated was “sweetness” 1</w:t>
      </w:r>
      <w:r w:rsidRPr="00113471">
        <w:rPr>
          <w:rFonts w:ascii="Garamond" w:hAnsi="Garamond"/>
          <w:sz w:val="24"/>
          <w:szCs w:val="24"/>
        </w:rPr>
        <w:t xml:space="preserve"> was accurately observed as having ‘Greater Intensity’ because we were testing for the intensity of the sweetener.</w:t>
      </w:r>
      <w:r w:rsidR="000019C0" w:rsidRPr="00113471">
        <w:rPr>
          <w:rFonts w:ascii="Garamond" w:hAnsi="Garamond"/>
          <w:sz w:val="24"/>
          <w:szCs w:val="24"/>
        </w:rPr>
        <w:t xml:space="preserve"> An objective test would be able to measure the compounds that determine a food’s sweetness by identifying aldehydes, glycols, and other chemicals that yield a sweet taste in food</w:t>
      </w:r>
      <w:r w:rsidR="00136003" w:rsidRPr="00113471">
        <w:rPr>
          <w:rFonts w:ascii="Garamond" w:hAnsi="Garamond"/>
          <w:sz w:val="24"/>
          <w:szCs w:val="24"/>
        </w:rPr>
        <w:t xml:space="preserve"> </w:t>
      </w:r>
      <w:r w:rsidR="000019C0" w:rsidRPr="00113471">
        <w:rPr>
          <w:rFonts w:ascii="Garamond" w:hAnsi="Garamond"/>
          <w:sz w:val="24"/>
          <w:szCs w:val="24"/>
        </w:rPr>
        <w:t>(Lab Manual 13).</w:t>
      </w:r>
      <w:r w:rsidR="00C97746" w:rsidRPr="00113471">
        <w:rPr>
          <w:rFonts w:ascii="Garamond" w:hAnsi="Garamond"/>
          <w:sz w:val="24"/>
          <w:szCs w:val="24"/>
        </w:rPr>
        <w:t xml:space="preserve"> </w:t>
      </w:r>
      <w:r w:rsidR="00DF24AF" w:rsidRPr="00113471">
        <w:rPr>
          <w:rFonts w:ascii="Garamond" w:hAnsi="Garamond"/>
          <w:sz w:val="24"/>
          <w:szCs w:val="24"/>
        </w:rPr>
        <w:t>In a paired comparison test, i</w:t>
      </w:r>
      <w:r w:rsidR="00C97746" w:rsidRPr="00113471">
        <w:rPr>
          <w:rFonts w:ascii="Garamond" w:hAnsi="Garamond"/>
          <w:sz w:val="24"/>
          <w:szCs w:val="24"/>
        </w:rPr>
        <w:t>t’s important to establish what characteristic you are evaluating in order to decide which is more intense. Otherwise, the results may be skewed if one taste-tester is determining which one of the two is sour and another is determining which of the two is sweeter.</w:t>
      </w:r>
    </w:p>
    <w:p w14:paraId="3C125B64" w14:textId="18AC28E2" w:rsidR="00E365F8" w:rsidRPr="00113471" w:rsidRDefault="00035E79" w:rsidP="00113471">
      <w:pPr>
        <w:pStyle w:val="NormalWeb"/>
        <w:ind w:firstLine="720"/>
        <w:jc w:val="both"/>
        <w:rPr>
          <w:rFonts w:ascii="Garamond" w:hAnsi="Garamond"/>
          <w:sz w:val="24"/>
          <w:szCs w:val="24"/>
        </w:rPr>
      </w:pPr>
      <w:r w:rsidRPr="00113471">
        <w:rPr>
          <w:rFonts w:ascii="Garamond" w:hAnsi="Garamond"/>
          <w:sz w:val="24"/>
          <w:szCs w:val="24"/>
        </w:rPr>
        <w:t>A paired comparison test is</w:t>
      </w:r>
      <w:r w:rsidR="00897730" w:rsidRPr="00113471">
        <w:rPr>
          <w:rFonts w:ascii="Garamond" w:hAnsi="Garamond"/>
          <w:sz w:val="24"/>
          <w:szCs w:val="24"/>
        </w:rPr>
        <w:t xml:space="preserve"> useful in identifying differences between two items that are similar products</w:t>
      </w:r>
      <w:r w:rsidR="006252EA" w:rsidRPr="00113471">
        <w:rPr>
          <w:rFonts w:ascii="Garamond" w:hAnsi="Garamond"/>
          <w:sz w:val="24"/>
          <w:szCs w:val="24"/>
        </w:rPr>
        <w:t xml:space="preserve"> and is a common method of analytical testing </w:t>
      </w:r>
      <w:r w:rsidR="007817F3" w:rsidRPr="00113471">
        <w:rPr>
          <w:rFonts w:ascii="Garamond" w:hAnsi="Garamond"/>
          <w:sz w:val="24"/>
          <w:szCs w:val="24"/>
        </w:rPr>
        <w:t>(</w:t>
      </w:r>
      <w:r w:rsidR="006252EA" w:rsidRPr="00113471">
        <w:rPr>
          <w:rFonts w:ascii="Garamond" w:hAnsi="Garamond"/>
          <w:b/>
          <w:sz w:val="24"/>
          <w:szCs w:val="24"/>
        </w:rPr>
        <w:t>Brown 25</w:t>
      </w:r>
      <w:r w:rsidR="007817F3" w:rsidRPr="00113471">
        <w:rPr>
          <w:rFonts w:ascii="Garamond" w:hAnsi="Garamond"/>
          <w:b/>
          <w:sz w:val="24"/>
          <w:szCs w:val="24"/>
        </w:rPr>
        <w:t>)</w:t>
      </w:r>
      <w:r w:rsidR="006252EA" w:rsidRPr="00113471">
        <w:rPr>
          <w:rFonts w:ascii="Garamond" w:hAnsi="Garamond"/>
          <w:b/>
          <w:sz w:val="24"/>
          <w:szCs w:val="24"/>
        </w:rPr>
        <w:t>.</w:t>
      </w:r>
      <w:r w:rsidR="00897730" w:rsidRPr="00113471">
        <w:rPr>
          <w:rFonts w:ascii="Garamond" w:hAnsi="Garamond"/>
          <w:sz w:val="24"/>
          <w:szCs w:val="24"/>
        </w:rPr>
        <w:t xml:space="preserve"> Food companie</w:t>
      </w:r>
      <w:r w:rsidR="009D7739" w:rsidRPr="00113471">
        <w:rPr>
          <w:rFonts w:ascii="Garamond" w:hAnsi="Garamond"/>
          <w:sz w:val="24"/>
          <w:szCs w:val="24"/>
        </w:rPr>
        <w:t>s, restaurant chefs, and home-cooks can all use this method to select one recipe over another to keep and use again, or to standardize</w:t>
      </w:r>
      <w:r w:rsidR="00475728" w:rsidRPr="00113471">
        <w:rPr>
          <w:rFonts w:ascii="Garamond" w:hAnsi="Garamond"/>
          <w:sz w:val="24"/>
          <w:szCs w:val="24"/>
        </w:rPr>
        <w:t xml:space="preserve"> it if it was created in-house. </w:t>
      </w:r>
      <w:r w:rsidR="00C04D18" w:rsidRPr="00113471">
        <w:rPr>
          <w:rFonts w:ascii="Garamond" w:hAnsi="Garamond"/>
          <w:sz w:val="24"/>
          <w:szCs w:val="24"/>
        </w:rPr>
        <w:t>Typically the results would indicate which sample is the favorable of the two and create a product that will yield the same result.</w:t>
      </w:r>
    </w:p>
    <w:p w14:paraId="29F521DE" w14:textId="5E451249" w:rsidR="00532110" w:rsidRPr="00113471" w:rsidRDefault="00FD06FA" w:rsidP="00113471">
      <w:pPr>
        <w:pStyle w:val="NormalWeb"/>
        <w:jc w:val="both"/>
        <w:rPr>
          <w:rFonts w:ascii="Garamond" w:hAnsi="Garamond"/>
          <w:sz w:val="24"/>
          <w:szCs w:val="24"/>
        </w:rPr>
      </w:pPr>
      <w:r w:rsidRPr="00113471">
        <w:rPr>
          <w:rFonts w:ascii="Garamond" w:hAnsi="Garamond"/>
          <w:sz w:val="24"/>
          <w:szCs w:val="24"/>
        </w:rPr>
        <w:tab/>
        <w:t xml:space="preserve">Procedure C objectives were to correctly identify the odd sample out of three possible choices. </w:t>
      </w:r>
      <w:r w:rsidR="00A17F33" w:rsidRPr="00113471">
        <w:rPr>
          <w:rFonts w:ascii="Garamond" w:hAnsi="Garamond"/>
          <w:sz w:val="24"/>
          <w:szCs w:val="24"/>
        </w:rPr>
        <w:t xml:space="preserve">This analytical test is known as the Triangle Test (Brown 29). </w:t>
      </w:r>
      <w:r w:rsidRPr="00113471">
        <w:rPr>
          <w:rFonts w:ascii="Garamond" w:hAnsi="Garamond"/>
          <w:sz w:val="24"/>
          <w:szCs w:val="24"/>
        </w:rPr>
        <w:t>The chances of cho</w:t>
      </w:r>
      <w:r w:rsidR="00714301" w:rsidRPr="00113471">
        <w:rPr>
          <w:rFonts w:ascii="Garamond" w:hAnsi="Garamond"/>
          <w:sz w:val="24"/>
          <w:szCs w:val="24"/>
        </w:rPr>
        <w:t>o</w:t>
      </w:r>
      <w:r w:rsidRPr="00113471">
        <w:rPr>
          <w:rFonts w:ascii="Garamond" w:hAnsi="Garamond"/>
          <w:sz w:val="24"/>
          <w:szCs w:val="24"/>
        </w:rPr>
        <w:t>sing correctly are 1/3 and based on the results Sample 3 was in fact a different product. Samples 1 and 2 were both generic 2% milk and Sample 3 was Smart Balance Brand of Omega-3 –fortified milk.</w:t>
      </w:r>
      <w:r w:rsidR="00A17F33" w:rsidRPr="00113471">
        <w:rPr>
          <w:rFonts w:ascii="Garamond" w:hAnsi="Garamond"/>
          <w:sz w:val="24"/>
          <w:szCs w:val="24"/>
        </w:rPr>
        <w:t xml:space="preserve"> </w:t>
      </w:r>
      <w:r w:rsidR="00472384" w:rsidRPr="00113471">
        <w:rPr>
          <w:rFonts w:ascii="Garamond" w:hAnsi="Garamond"/>
          <w:sz w:val="24"/>
          <w:szCs w:val="24"/>
        </w:rPr>
        <w:t>This type of discriminative test is useful for creating an item that is meant to be indistinguishable from a com</w:t>
      </w:r>
      <w:r w:rsidR="00012BD0" w:rsidRPr="00113471">
        <w:rPr>
          <w:rFonts w:ascii="Garamond" w:hAnsi="Garamond"/>
          <w:sz w:val="24"/>
          <w:szCs w:val="24"/>
        </w:rPr>
        <w:t>parable product (Lab Manual 4</w:t>
      </w:r>
      <w:r w:rsidR="00472384" w:rsidRPr="00113471">
        <w:rPr>
          <w:rFonts w:ascii="Garamond" w:hAnsi="Garamond"/>
          <w:sz w:val="24"/>
          <w:szCs w:val="24"/>
        </w:rPr>
        <w:t>)</w:t>
      </w:r>
      <w:r w:rsidR="00012BD0" w:rsidRPr="00113471">
        <w:rPr>
          <w:rFonts w:ascii="Garamond" w:hAnsi="Garamond"/>
          <w:sz w:val="24"/>
          <w:szCs w:val="24"/>
        </w:rPr>
        <w:t>.</w:t>
      </w:r>
      <w:r w:rsidR="00472384" w:rsidRPr="00113471">
        <w:rPr>
          <w:rFonts w:ascii="Garamond" w:hAnsi="Garamond"/>
          <w:sz w:val="24"/>
          <w:szCs w:val="24"/>
        </w:rPr>
        <w:t xml:space="preserve"> </w:t>
      </w:r>
      <w:r w:rsidR="007D5003" w:rsidRPr="00113471">
        <w:rPr>
          <w:rFonts w:ascii="Garamond" w:hAnsi="Garamond"/>
          <w:sz w:val="24"/>
          <w:szCs w:val="24"/>
        </w:rPr>
        <w:t xml:space="preserve">In this type of test it is likely a researcher would desire multiple different answers to assure the product was in fact indistinguishable. </w:t>
      </w:r>
      <w:r w:rsidR="005D4239" w:rsidRPr="00113471">
        <w:rPr>
          <w:rFonts w:ascii="Garamond" w:hAnsi="Garamond"/>
          <w:sz w:val="24"/>
          <w:szCs w:val="24"/>
        </w:rPr>
        <w:t>During the Triangle Test more attention to details of the beverage’s qualities was required because they were so close and the threshold concentration increased after each trial of one of the samples.</w:t>
      </w:r>
    </w:p>
    <w:p w14:paraId="33231942" w14:textId="3A786E6B" w:rsidR="00D63D63" w:rsidRPr="00113471" w:rsidRDefault="00532110" w:rsidP="00113471">
      <w:pPr>
        <w:ind w:firstLine="720"/>
        <w:jc w:val="both"/>
        <w:rPr>
          <w:rFonts w:ascii="Garamond" w:hAnsi="Garamond"/>
        </w:rPr>
      </w:pPr>
      <w:r w:rsidRPr="00113471">
        <w:rPr>
          <w:rFonts w:ascii="Garamond" w:hAnsi="Garamond"/>
        </w:rPr>
        <w:t xml:space="preserve">Accuracy of </w:t>
      </w:r>
      <w:r w:rsidR="00DB6DD4" w:rsidRPr="00113471">
        <w:rPr>
          <w:rFonts w:ascii="Garamond" w:hAnsi="Garamond"/>
        </w:rPr>
        <w:t>all three tests depended</w:t>
      </w:r>
      <w:r w:rsidRPr="00113471">
        <w:rPr>
          <w:rFonts w:ascii="Garamond" w:hAnsi="Garamond"/>
        </w:rPr>
        <w:t xml:space="preserve"> on the principle of threshold concentration, or the amount of food/beverage necessary to </w:t>
      </w:r>
      <w:r w:rsidR="00A17F33" w:rsidRPr="00113471">
        <w:rPr>
          <w:rFonts w:ascii="Garamond" w:hAnsi="Garamond"/>
        </w:rPr>
        <w:t>taste</w:t>
      </w:r>
      <w:r w:rsidRPr="00113471">
        <w:rPr>
          <w:rFonts w:ascii="Garamond" w:hAnsi="Garamond"/>
        </w:rPr>
        <w:t xml:space="preserve"> the differences</w:t>
      </w:r>
      <w:r w:rsidR="00D2001D" w:rsidRPr="00113471">
        <w:rPr>
          <w:rFonts w:ascii="Garamond" w:hAnsi="Garamond"/>
        </w:rPr>
        <w:t xml:space="preserve"> (Lab Manual 4)</w:t>
      </w:r>
      <w:r w:rsidRPr="00113471">
        <w:rPr>
          <w:rFonts w:ascii="Garamond" w:hAnsi="Garamond"/>
        </w:rPr>
        <w:t xml:space="preserve">. </w:t>
      </w:r>
      <w:r w:rsidR="00DB6DD4" w:rsidRPr="00113471">
        <w:rPr>
          <w:rFonts w:ascii="Garamond" w:hAnsi="Garamond"/>
        </w:rPr>
        <w:t xml:space="preserve"> After multiple trials, the different qualities were harder to depict in the various food and beverages in this lab. Familiarity with descriptive terms used in sensory evaluation of foods is helpful to pick up on the differences especially when they become negligible from taste fatigue. Use of these terms is also helpful in evaluating the appearance, consistency, flavor, aroma, and composition of various food products. </w:t>
      </w:r>
      <w:r w:rsidR="001E1A03" w:rsidRPr="00113471">
        <w:rPr>
          <w:rFonts w:ascii="Garamond" w:hAnsi="Garamond"/>
        </w:rPr>
        <w:t xml:space="preserve">Discrimination tests such as the </w:t>
      </w:r>
      <w:r w:rsidR="00DB6DD4" w:rsidRPr="00113471">
        <w:rPr>
          <w:rFonts w:ascii="Garamond" w:hAnsi="Garamond"/>
        </w:rPr>
        <w:t xml:space="preserve">paired comparison test </w:t>
      </w:r>
      <w:r w:rsidR="001E1A03" w:rsidRPr="00113471">
        <w:rPr>
          <w:rFonts w:ascii="Garamond" w:hAnsi="Garamond"/>
        </w:rPr>
        <w:t>and the triang</w:t>
      </w:r>
      <w:r w:rsidR="00FF27B1" w:rsidRPr="00113471">
        <w:rPr>
          <w:rFonts w:ascii="Garamond" w:hAnsi="Garamond"/>
        </w:rPr>
        <w:t xml:space="preserve">le test are a common for participants in sensory panels to engage in in order to aid researchers in selecting, or, changing a particular formula for a food or beverage. </w:t>
      </w:r>
      <w:r w:rsidR="0036464A" w:rsidRPr="00113471">
        <w:rPr>
          <w:rFonts w:ascii="Garamond" w:hAnsi="Garamond"/>
        </w:rPr>
        <w:t>Food product evaluation in</w:t>
      </w:r>
      <w:r w:rsidR="00FF27B1" w:rsidRPr="00113471">
        <w:rPr>
          <w:rFonts w:ascii="Garamond" w:hAnsi="Garamond"/>
        </w:rPr>
        <w:t xml:space="preserve"> product development </w:t>
      </w:r>
      <w:r w:rsidR="0036464A" w:rsidRPr="00113471">
        <w:rPr>
          <w:rFonts w:ascii="Garamond" w:hAnsi="Garamond"/>
        </w:rPr>
        <w:t>research and general food preparation happens the moment it is seen hence the saying “You eat with your eyes first”</w:t>
      </w:r>
      <w:r w:rsidR="00FF27B1" w:rsidRPr="00113471">
        <w:rPr>
          <w:rFonts w:ascii="Garamond" w:hAnsi="Garamond"/>
        </w:rPr>
        <w:t>.</w:t>
      </w:r>
      <w:r w:rsidR="0036464A" w:rsidRPr="00113471">
        <w:rPr>
          <w:rFonts w:ascii="Garamond" w:hAnsi="Garamond"/>
        </w:rPr>
        <w:t xml:space="preserve"> Overall, this lab demonstrates just how involved all human senses are when someone is eating.</w:t>
      </w:r>
    </w:p>
    <w:p w14:paraId="422517DD" w14:textId="77777777" w:rsidR="004F31A2" w:rsidRDefault="004F31A2" w:rsidP="00826667">
      <w:pPr>
        <w:rPr>
          <w:b/>
        </w:rPr>
      </w:pPr>
    </w:p>
    <w:p w14:paraId="7022102C" w14:textId="77777777" w:rsidR="00FD2D38" w:rsidRPr="00826667" w:rsidRDefault="00FD2D38" w:rsidP="00826667">
      <w:pPr>
        <w:rPr>
          <w:b/>
        </w:rPr>
      </w:pPr>
    </w:p>
    <w:sectPr w:rsidR="00FD2D38" w:rsidRPr="00826667" w:rsidSect="00B9509F">
      <w:pgSz w:w="12240" w:h="15840"/>
      <w:pgMar w:top="1440" w:right="1800" w:bottom="1440" w:left="180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Abadi MT Condensed Light">
    <w:panose1 w:val="020B0306030101010103"/>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B1F29"/>
    <w:multiLevelType w:val="hybridMultilevel"/>
    <w:tmpl w:val="F75412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07004D"/>
    <w:multiLevelType w:val="hybridMultilevel"/>
    <w:tmpl w:val="91CEF6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6E555C"/>
    <w:multiLevelType w:val="hybridMultilevel"/>
    <w:tmpl w:val="0DD4FF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1D60DCF"/>
    <w:multiLevelType w:val="hybridMultilevel"/>
    <w:tmpl w:val="7E2821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5445ECB"/>
    <w:multiLevelType w:val="hybridMultilevel"/>
    <w:tmpl w:val="8AAC77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DA53F94"/>
    <w:multiLevelType w:val="hybridMultilevel"/>
    <w:tmpl w:val="2B5CAD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05D7B09"/>
    <w:multiLevelType w:val="hybridMultilevel"/>
    <w:tmpl w:val="C65A27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5"/>
  </w:num>
  <w:num w:numId="4">
    <w:abstractNumId w:val="0"/>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09F"/>
    <w:rsid w:val="000019C0"/>
    <w:rsid w:val="00012BD0"/>
    <w:rsid w:val="0002402E"/>
    <w:rsid w:val="00035E79"/>
    <w:rsid w:val="00046E8B"/>
    <w:rsid w:val="00063334"/>
    <w:rsid w:val="00064F86"/>
    <w:rsid w:val="00074254"/>
    <w:rsid w:val="00105065"/>
    <w:rsid w:val="00113471"/>
    <w:rsid w:val="0011745C"/>
    <w:rsid w:val="00130384"/>
    <w:rsid w:val="00136003"/>
    <w:rsid w:val="00143D84"/>
    <w:rsid w:val="001459FA"/>
    <w:rsid w:val="00167CF8"/>
    <w:rsid w:val="001B247D"/>
    <w:rsid w:val="001E1A03"/>
    <w:rsid w:val="002A3ADC"/>
    <w:rsid w:val="002E7106"/>
    <w:rsid w:val="003268A0"/>
    <w:rsid w:val="0033170C"/>
    <w:rsid w:val="0036464A"/>
    <w:rsid w:val="00381F07"/>
    <w:rsid w:val="0038268F"/>
    <w:rsid w:val="003B4838"/>
    <w:rsid w:val="003C0024"/>
    <w:rsid w:val="004330F2"/>
    <w:rsid w:val="00460631"/>
    <w:rsid w:val="004622E7"/>
    <w:rsid w:val="00472384"/>
    <w:rsid w:val="00475728"/>
    <w:rsid w:val="004B530A"/>
    <w:rsid w:val="004D4C5B"/>
    <w:rsid w:val="004F31A2"/>
    <w:rsid w:val="00501A42"/>
    <w:rsid w:val="00532110"/>
    <w:rsid w:val="005329CC"/>
    <w:rsid w:val="00564B40"/>
    <w:rsid w:val="00590118"/>
    <w:rsid w:val="005B6D86"/>
    <w:rsid w:val="005D2349"/>
    <w:rsid w:val="005D4239"/>
    <w:rsid w:val="005F5A2C"/>
    <w:rsid w:val="006252EA"/>
    <w:rsid w:val="00647647"/>
    <w:rsid w:val="00677F0D"/>
    <w:rsid w:val="00691DFD"/>
    <w:rsid w:val="006A6956"/>
    <w:rsid w:val="006B5653"/>
    <w:rsid w:val="006C103E"/>
    <w:rsid w:val="006C1599"/>
    <w:rsid w:val="006C44BC"/>
    <w:rsid w:val="006D36A1"/>
    <w:rsid w:val="006E41DE"/>
    <w:rsid w:val="006F0556"/>
    <w:rsid w:val="0070302A"/>
    <w:rsid w:val="00714301"/>
    <w:rsid w:val="00747268"/>
    <w:rsid w:val="007817F3"/>
    <w:rsid w:val="007A447E"/>
    <w:rsid w:val="007A4665"/>
    <w:rsid w:val="007D5003"/>
    <w:rsid w:val="00802E05"/>
    <w:rsid w:val="00826667"/>
    <w:rsid w:val="00897730"/>
    <w:rsid w:val="008B6F48"/>
    <w:rsid w:val="008D2C26"/>
    <w:rsid w:val="00906B52"/>
    <w:rsid w:val="009551FD"/>
    <w:rsid w:val="009620FD"/>
    <w:rsid w:val="00970DE8"/>
    <w:rsid w:val="00973E99"/>
    <w:rsid w:val="00997857"/>
    <w:rsid w:val="009D2FF0"/>
    <w:rsid w:val="009D7739"/>
    <w:rsid w:val="009F7542"/>
    <w:rsid w:val="00A04B7E"/>
    <w:rsid w:val="00A17F33"/>
    <w:rsid w:val="00A26262"/>
    <w:rsid w:val="00A314EE"/>
    <w:rsid w:val="00A47382"/>
    <w:rsid w:val="00A7172C"/>
    <w:rsid w:val="00A75CCB"/>
    <w:rsid w:val="00AA09F9"/>
    <w:rsid w:val="00AA4505"/>
    <w:rsid w:val="00AC1D01"/>
    <w:rsid w:val="00B169EF"/>
    <w:rsid w:val="00B178F8"/>
    <w:rsid w:val="00B30776"/>
    <w:rsid w:val="00B54C73"/>
    <w:rsid w:val="00B56D3D"/>
    <w:rsid w:val="00B933D6"/>
    <w:rsid w:val="00B9509F"/>
    <w:rsid w:val="00BD7A61"/>
    <w:rsid w:val="00BE101F"/>
    <w:rsid w:val="00C03B84"/>
    <w:rsid w:val="00C04D18"/>
    <w:rsid w:val="00C13D03"/>
    <w:rsid w:val="00C94030"/>
    <w:rsid w:val="00C97746"/>
    <w:rsid w:val="00CA5FDF"/>
    <w:rsid w:val="00CF6C9F"/>
    <w:rsid w:val="00D01882"/>
    <w:rsid w:val="00D2001D"/>
    <w:rsid w:val="00D35CEF"/>
    <w:rsid w:val="00D367F8"/>
    <w:rsid w:val="00D63D63"/>
    <w:rsid w:val="00D81E81"/>
    <w:rsid w:val="00D92350"/>
    <w:rsid w:val="00DA67B1"/>
    <w:rsid w:val="00DB6DD4"/>
    <w:rsid w:val="00DF1838"/>
    <w:rsid w:val="00DF24AF"/>
    <w:rsid w:val="00E05184"/>
    <w:rsid w:val="00E12FE7"/>
    <w:rsid w:val="00E365F8"/>
    <w:rsid w:val="00E408A8"/>
    <w:rsid w:val="00E65879"/>
    <w:rsid w:val="00EA1932"/>
    <w:rsid w:val="00EF53AF"/>
    <w:rsid w:val="00EF63A9"/>
    <w:rsid w:val="00F17864"/>
    <w:rsid w:val="00F277BE"/>
    <w:rsid w:val="00FC48B7"/>
    <w:rsid w:val="00FC4AB5"/>
    <w:rsid w:val="00FC5C3F"/>
    <w:rsid w:val="00FD06FA"/>
    <w:rsid w:val="00FD2D38"/>
    <w:rsid w:val="00FF27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34488D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44BC"/>
    <w:pPr>
      <w:ind w:left="720"/>
      <w:contextualSpacing/>
    </w:pPr>
  </w:style>
  <w:style w:type="table" w:styleId="TableGrid">
    <w:name w:val="Table Grid"/>
    <w:basedOn w:val="TableNormal"/>
    <w:uiPriority w:val="59"/>
    <w:rsid w:val="00B169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4F31A2"/>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44BC"/>
    <w:pPr>
      <w:ind w:left="720"/>
      <w:contextualSpacing/>
    </w:pPr>
  </w:style>
  <w:style w:type="table" w:styleId="TableGrid">
    <w:name w:val="Table Grid"/>
    <w:basedOn w:val="TableNormal"/>
    <w:uiPriority w:val="59"/>
    <w:rsid w:val="00B169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4F31A2"/>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6440527">
      <w:bodyDiv w:val="1"/>
      <w:marLeft w:val="0"/>
      <w:marRight w:val="0"/>
      <w:marTop w:val="0"/>
      <w:marBottom w:val="0"/>
      <w:divBdr>
        <w:top w:val="none" w:sz="0" w:space="0" w:color="auto"/>
        <w:left w:val="none" w:sz="0" w:space="0" w:color="auto"/>
        <w:bottom w:val="none" w:sz="0" w:space="0" w:color="auto"/>
        <w:right w:val="none" w:sz="0" w:space="0" w:color="auto"/>
      </w:divBdr>
    </w:div>
    <w:div w:id="847451640">
      <w:bodyDiv w:val="1"/>
      <w:marLeft w:val="0"/>
      <w:marRight w:val="0"/>
      <w:marTop w:val="0"/>
      <w:marBottom w:val="0"/>
      <w:divBdr>
        <w:top w:val="none" w:sz="0" w:space="0" w:color="auto"/>
        <w:left w:val="none" w:sz="0" w:space="0" w:color="auto"/>
        <w:bottom w:val="none" w:sz="0" w:space="0" w:color="auto"/>
        <w:right w:val="none" w:sz="0" w:space="0" w:color="auto"/>
      </w:divBdr>
    </w:div>
    <w:div w:id="96088998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4499E-8B6E-F745-B583-889BE98D98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1671</Words>
  <Characters>9530</Characters>
  <Application>Microsoft Macintosh Word</Application>
  <DocSecurity>0</DocSecurity>
  <Lines>79</Lines>
  <Paragraphs>22</Paragraphs>
  <ScaleCrop>false</ScaleCrop>
  <Company/>
  <LinksUpToDate>false</LinksUpToDate>
  <CharactersWithSpaces>11179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Sensory Evaluation </dc:title>
  <dc:subject/>
  <dc:creator>Monica Salafia
NTR 211 Chef Sokol
January 28 2014</dc:creator>
  <cp:keywords/>
  <dc:description/>
  <cp:lastModifiedBy>Monica Salafia</cp:lastModifiedBy>
  <cp:revision>4</cp:revision>
  <cp:lastPrinted>2014-02-05T16:58:00Z</cp:lastPrinted>
  <dcterms:created xsi:type="dcterms:W3CDTF">2014-11-17T14:50:00Z</dcterms:created>
  <dcterms:modified xsi:type="dcterms:W3CDTF">2014-11-17T14:51:00Z</dcterms:modified>
</cp:coreProperties>
</file>